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D5" w:rsidRDefault="002067D5" w:rsidP="002067D5">
      <w:pPr>
        <w:spacing w:beforeLines="50" w:before="180" w:afterLines="50" w:after="180" w:line="500" w:lineRule="exact"/>
        <w:jc w:val="center"/>
        <w:rPr>
          <w:rFonts w:eastAsia="標楷體"/>
          <w:b/>
          <w:sz w:val="28"/>
          <w:szCs w:val="28"/>
        </w:rPr>
      </w:pPr>
      <w:r>
        <w:rPr>
          <w:rFonts w:ascii="標楷體" w:eastAsia="標楷體" w:hAnsi="標楷體" w:hint="eastAsia"/>
          <w:b/>
          <w:sz w:val="28"/>
          <w:szCs w:val="28"/>
        </w:rPr>
        <w:t xml:space="preserve"> </w:t>
      </w:r>
      <w:r>
        <w:rPr>
          <w:rFonts w:eastAsia="標楷體"/>
          <w:b/>
          <w:sz w:val="28"/>
          <w:szCs w:val="28"/>
        </w:rPr>
        <w:t xml:space="preserve">Notification Letter to </w:t>
      </w:r>
      <w:r w:rsidR="001925DD">
        <w:rPr>
          <w:rFonts w:eastAsia="標楷體" w:hint="eastAsia"/>
          <w:b/>
          <w:sz w:val="28"/>
          <w:szCs w:val="28"/>
        </w:rPr>
        <w:t xml:space="preserve">the OO </w:t>
      </w:r>
      <w:r>
        <w:rPr>
          <w:rFonts w:eastAsia="標楷體"/>
          <w:b/>
          <w:sz w:val="28"/>
          <w:szCs w:val="28"/>
        </w:rPr>
        <w:t xml:space="preserve">District Prosecutor’s Office for the Use of Interpreters </w:t>
      </w:r>
    </w:p>
    <w:p w:rsidR="002067D5" w:rsidRDefault="002067D5" w:rsidP="002067D5">
      <w:pPr>
        <w:numPr>
          <w:ilvl w:val="0"/>
          <w:numId w:val="1"/>
        </w:numPr>
        <w:spacing w:beforeLines="50" w:before="180" w:afterLines="50" w:after="180" w:line="500" w:lineRule="exact"/>
        <w:rPr>
          <w:rFonts w:ascii="標楷體" w:eastAsia="標楷體" w:hAnsi="標楷體"/>
          <w:sz w:val="28"/>
          <w:szCs w:val="28"/>
        </w:rPr>
      </w:pPr>
      <w:r>
        <w:rPr>
          <w:rFonts w:eastAsia="標楷體"/>
          <w:sz w:val="28"/>
          <w:szCs w:val="28"/>
        </w:rPr>
        <w:t>According to Article 98 of the Organic Act of Court, “If the litigant, witness, appraiser or other relevant party does not speak Mandarin Chinese, an interpreter can be used. If the above party is deaf, an interpreter can also be used.” As prescribed in Article 99 of the Code of Criminal Procedures, “If an accused is deaf or hard of hearing, or not conversant with the language, an interpreter may be used; such an accused may also be examined in writing or ordered to make a statement in writing.” In order to protect the litigation rights of the deaf and hard of hearing as well as those who do not speak Mandarin Chinese, when prosecutorial agencies process criminal cases and use interpreters, Point 3 of Items of Attention shall be followed, and “When prosecutors process criminal cases, they should actively understand and inquire of the litigant or related parties whether there is a need for an interpreter, with an interpreter then  being assigned according to the needs of the individual case. In order to understand the need of the litigant or related parties for an interpreter, the attached texts or a request letter for an interpreter (as attached) shall be used to inform them of the provisions of interpretation when summoning or notifying the litigant or related parties.”</w:t>
      </w:r>
    </w:p>
    <w:p w:rsidR="002067D5" w:rsidRDefault="002067D5" w:rsidP="002067D5">
      <w:pPr>
        <w:numPr>
          <w:ilvl w:val="0"/>
          <w:numId w:val="1"/>
        </w:numPr>
        <w:spacing w:beforeLines="50" w:before="180" w:afterLines="50" w:after="180" w:line="500" w:lineRule="exact"/>
        <w:rPr>
          <w:rFonts w:ascii="標楷體" w:eastAsia="標楷體" w:hAnsi="標楷體"/>
          <w:sz w:val="28"/>
          <w:szCs w:val="28"/>
        </w:rPr>
      </w:pPr>
      <w:r>
        <w:rPr>
          <w:rFonts w:eastAsia="標楷體"/>
          <w:sz w:val="28"/>
          <w:szCs w:val="28"/>
        </w:rPr>
        <w:t xml:space="preserve">If you are the defendant/litigant/informer/witness/appraiser/ or other related party in a criminal case, and if you are deaf and hard of hearing, an indigenous person, a foreigner, or do not know Mandarin Chinese due to other reasons or cannot express yourself fluently in Mandarin Chinese, you shall fill in the attached “Request Letter for the Use of </w:t>
      </w:r>
      <w:r>
        <w:rPr>
          <w:rFonts w:eastAsia="標楷體"/>
          <w:sz w:val="28"/>
          <w:szCs w:val="28"/>
        </w:rPr>
        <w:lastRenderedPageBreak/>
        <w:t>an Interpreter” with sufficient proof of documentation and submit it to the Prosecutor’s Office for the appointment of an interpreter in the language you need.</w:t>
      </w:r>
    </w:p>
    <w:p w:rsidR="002067D5" w:rsidRDefault="002067D5" w:rsidP="002067D5">
      <w:pPr>
        <w:numPr>
          <w:ilvl w:val="0"/>
          <w:numId w:val="1"/>
        </w:numPr>
        <w:spacing w:beforeLines="50" w:before="180" w:afterLines="50" w:after="180" w:line="500" w:lineRule="exact"/>
        <w:rPr>
          <w:rFonts w:ascii="標楷體" w:eastAsia="標楷體" w:hAnsi="標楷體"/>
          <w:sz w:val="28"/>
          <w:szCs w:val="28"/>
        </w:rPr>
      </w:pPr>
      <w:r>
        <w:rPr>
          <w:rFonts w:eastAsia="標楷體"/>
          <w:sz w:val="28"/>
          <w:szCs w:val="28"/>
        </w:rPr>
        <w:t xml:space="preserve">If you need the form </w:t>
      </w:r>
      <w:r>
        <w:rPr>
          <w:rFonts w:eastAsia="標楷體" w:hint="eastAsia"/>
          <w:sz w:val="28"/>
          <w:szCs w:val="28"/>
        </w:rPr>
        <w:t>“</w:t>
      </w:r>
      <w:r>
        <w:rPr>
          <w:rFonts w:eastAsia="標楷體"/>
          <w:sz w:val="28"/>
          <w:szCs w:val="28"/>
        </w:rPr>
        <w:t xml:space="preserve">Request Letter for the Use of an Interpreter,” please contact the single-window Joint Services Center and the desk where you report your case at the Court. </w:t>
      </w:r>
    </w:p>
    <w:p w:rsidR="002067D5" w:rsidRDefault="002067D5" w:rsidP="002067D5">
      <w:pPr>
        <w:spacing w:beforeLines="50" w:before="180" w:afterLines="50" w:after="180" w:line="500" w:lineRule="exact"/>
        <w:ind w:leftChars="140" w:left="350" w:hangingChars="5" w:hanging="14"/>
        <w:rPr>
          <w:rFonts w:ascii="標楷體" w:eastAsia="標楷體" w:hAnsi="標楷體"/>
          <w:sz w:val="28"/>
          <w:szCs w:val="28"/>
        </w:rPr>
      </w:pPr>
      <w:r>
        <w:rPr>
          <w:rFonts w:eastAsia="標楷體"/>
          <w:sz w:val="28"/>
          <w:szCs w:val="28"/>
        </w:rPr>
        <w:t xml:space="preserve">Address of the Prosecutor’s Office: </w:t>
      </w:r>
      <w:r>
        <w:rPr>
          <w:rFonts w:ascii="標楷體" w:eastAsia="標楷體" w:hAnsi="標楷體" w:hint="eastAsia"/>
          <w:sz w:val="28"/>
          <w:szCs w:val="28"/>
        </w:rPr>
        <w:t xml:space="preserve">___________________. </w:t>
      </w:r>
      <w:r>
        <w:rPr>
          <w:rFonts w:eastAsia="標楷體"/>
          <w:sz w:val="28"/>
          <w:szCs w:val="28"/>
        </w:rPr>
        <w:t xml:space="preserve">Telephone number of single-window Joint Services Center: </w:t>
      </w:r>
      <w:r>
        <w:rPr>
          <w:rFonts w:ascii="標楷體" w:eastAsia="標楷體" w:hAnsi="標楷體" w:hint="eastAsia"/>
          <w:sz w:val="28"/>
          <w:szCs w:val="28"/>
        </w:rPr>
        <w:t>____________________.</w:t>
      </w:r>
    </w:p>
    <w:p w:rsidR="00690B97" w:rsidRDefault="00690B97">
      <w:pPr>
        <w:widowControl/>
      </w:pPr>
      <w:r>
        <w:br w:type="page"/>
      </w:r>
    </w:p>
    <w:p w:rsidR="00690B97" w:rsidRDefault="00690B97" w:rsidP="00215D29">
      <w:pPr>
        <w:snapToGrid w:val="0"/>
        <w:spacing w:beforeLines="100" w:before="360" w:line="500" w:lineRule="exact"/>
        <w:jc w:val="center"/>
        <w:rPr>
          <w:rFonts w:eastAsia="標楷體" w:hint="eastAsia"/>
        </w:rPr>
      </w:pPr>
      <w:r w:rsidRPr="00215D29">
        <w:rPr>
          <w:rFonts w:eastAsia="標楷體"/>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7pt;margin-top:-27pt;width:75.75pt;height:27pt;z-index:251659264">
            <v:textbox style="mso-next-textbox:#_x0000_s1026">
              <w:txbxContent>
                <w:p w:rsidR="00690B97" w:rsidRPr="00B35C0F" w:rsidRDefault="00690B97" w:rsidP="007A19AF">
                  <w:pPr>
                    <w:rPr>
                      <w:rFonts w:eastAsia="標楷體"/>
                    </w:rPr>
                  </w:pPr>
                  <w:r>
                    <w:rPr>
                      <w:rFonts w:eastAsia="標楷體" w:hint="eastAsia"/>
                    </w:rPr>
                    <w:t>Attachment</w:t>
                  </w:r>
                </w:p>
              </w:txbxContent>
            </v:textbox>
          </v:shape>
        </w:pict>
      </w:r>
      <w:r w:rsidRPr="00215D29">
        <w:rPr>
          <w:rFonts w:eastAsia="標楷體"/>
          <w:sz w:val="28"/>
          <w:szCs w:val="28"/>
        </w:rPr>
        <w:t>Letter to the</w:t>
      </w:r>
      <w:r>
        <w:rPr>
          <w:rFonts w:eastAsia="標楷體" w:hint="eastAsia"/>
          <w:sz w:val="28"/>
          <w:szCs w:val="28"/>
        </w:rPr>
        <w:t xml:space="preserve"> </w:t>
      </w:r>
      <w:r>
        <w:rPr>
          <w:rFonts w:eastAsia="標楷體" w:hint="eastAsia"/>
          <w:sz w:val="28"/>
          <w:szCs w:val="28"/>
        </w:rPr>
        <w:t>○○○○</w:t>
      </w:r>
      <w:r>
        <w:rPr>
          <w:rFonts w:eastAsia="標楷體"/>
          <w:sz w:val="28"/>
          <w:szCs w:val="28"/>
        </w:rPr>
        <w:t xml:space="preserve"> District</w:t>
      </w:r>
      <w:r w:rsidRPr="00215D29">
        <w:rPr>
          <w:rFonts w:eastAsia="標楷體"/>
          <w:sz w:val="28"/>
          <w:szCs w:val="28"/>
        </w:rPr>
        <w:t xml:space="preserve"> Prosecutor</w:t>
      </w:r>
      <w:proofErr w:type="gramStart"/>
      <w:r w:rsidRPr="00215D29">
        <w:rPr>
          <w:rFonts w:eastAsia="標楷體"/>
          <w:sz w:val="28"/>
          <w:szCs w:val="28"/>
        </w:rPr>
        <w:t>’</w:t>
      </w:r>
      <w:proofErr w:type="gramEnd"/>
      <w:r w:rsidRPr="00215D29">
        <w:rPr>
          <w:rFonts w:eastAsia="標楷體"/>
          <w:sz w:val="28"/>
          <w:szCs w:val="28"/>
        </w:rPr>
        <w:t xml:space="preserve">s Office </w:t>
      </w:r>
    </w:p>
    <w:p w:rsidR="00690B97" w:rsidRPr="00215D29" w:rsidRDefault="00690B97" w:rsidP="00215D29">
      <w:pPr>
        <w:snapToGrid w:val="0"/>
        <w:spacing w:beforeLines="100" w:before="360" w:line="500" w:lineRule="exact"/>
        <w:jc w:val="center"/>
        <w:rPr>
          <w:rFonts w:eastAsia="標楷體"/>
        </w:rPr>
      </w:pPr>
      <w:r w:rsidRPr="00215D29">
        <w:rPr>
          <w:rFonts w:eastAsia="標楷體"/>
        </w:rPr>
        <w:t>Requesting the Use of an Interpreter: Case Number</w:t>
      </w:r>
      <w:r w:rsidRPr="00215D29">
        <w:rPr>
          <w:rFonts w:eastAsia="標楷體"/>
        </w:rPr>
        <w:t>：</w:t>
      </w:r>
      <w:r w:rsidRPr="00215D29">
        <w:rPr>
          <w:rFonts w:eastAsia="標楷體" w:hint="eastAsia"/>
        </w:rPr>
        <w:t>○○</w:t>
      </w:r>
      <w:r w:rsidRPr="00215D29">
        <w:rPr>
          <w:rFonts w:eastAsia="標楷體"/>
        </w:rPr>
        <w:t xml:space="preserve"> Year </w:t>
      </w:r>
      <w:r w:rsidRPr="00215D29">
        <w:rPr>
          <w:rFonts w:eastAsia="標楷體" w:hint="eastAsia"/>
        </w:rPr>
        <w:t>○○</w:t>
      </w:r>
      <w:r>
        <w:rPr>
          <w:rFonts w:eastAsia="標楷體" w:hint="eastAsia"/>
        </w:rPr>
        <w:t xml:space="preserve"> </w:t>
      </w:r>
      <w:proofErr w:type="spellStart"/>
      <w:r w:rsidRPr="00215D29">
        <w:rPr>
          <w:rFonts w:eastAsia="標楷體"/>
        </w:rPr>
        <w:t>Zi</w:t>
      </w:r>
      <w:proofErr w:type="spellEnd"/>
      <w:r w:rsidRPr="00215D29">
        <w:rPr>
          <w:rFonts w:eastAsia="標楷體"/>
        </w:rPr>
        <w:t xml:space="preserve"> #</w:t>
      </w:r>
      <w:r>
        <w:rPr>
          <w:rFonts w:eastAsia="標楷體" w:hint="eastAsia"/>
        </w:rPr>
        <w:t xml:space="preserve"> </w:t>
      </w:r>
      <w:r w:rsidRPr="00215D29">
        <w:rPr>
          <w:rFonts w:eastAsia="標楷體" w:hint="eastAsia"/>
        </w:rPr>
        <w:t>○○</w:t>
      </w:r>
    </w:p>
    <w:p w:rsidR="00690B97" w:rsidRPr="00215D29" w:rsidRDefault="00690B97" w:rsidP="00215D29">
      <w:pPr>
        <w:spacing w:line="500" w:lineRule="exact"/>
        <w:jc w:val="right"/>
        <w:rPr>
          <w:rFonts w:eastAsia="標楷體"/>
          <w:sz w:val="28"/>
          <w:szCs w:val="28"/>
        </w:rPr>
      </w:pPr>
      <w:r w:rsidRPr="00215D29">
        <w:rPr>
          <w:rFonts w:eastAsia="標楷體"/>
          <w:sz w:val="28"/>
          <w:szCs w:val="28"/>
        </w:rPr>
        <w:t>Division</w:t>
      </w:r>
      <w:r w:rsidRPr="00215D29">
        <w:rPr>
          <w:rFonts w:eastAsia="標楷體"/>
          <w:sz w:val="28"/>
          <w:szCs w:val="28"/>
        </w:rPr>
        <w:t>：</w:t>
      </w:r>
      <w:r>
        <w:rPr>
          <w:rFonts w:eastAsia="標楷體" w:hint="eastAsia"/>
          <w:sz w:val="28"/>
          <w:szCs w:val="28"/>
        </w:rPr>
        <w:t>○</w:t>
      </w:r>
    </w:p>
    <w:p w:rsidR="00690B97" w:rsidRPr="00215D29" w:rsidRDefault="00690B97" w:rsidP="007A19AF">
      <w:pPr>
        <w:spacing w:line="500" w:lineRule="exact"/>
        <w:rPr>
          <w:rFonts w:eastAsia="標楷體"/>
          <w:sz w:val="28"/>
          <w:szCs w:val="28"/>
        </w:rPr>
      </w:pPr>
    </w:p>
    <w:p w:rsidR="00690B97" w:rsidRPr="00215D29" w:rsidRDefault="00690B97" w:rsidP="007A19AF">
      <w:pPr>
        <w:spacing w:line="500" w:lineRule="exact"/>
        <w:ind w:firstLineChars="150" w:firstLine="420"/>
        <w:rPr>
          <w:rFonts w:eastAsia="標楷體"/>
          <w:sz w:val="28"/>
          <w:szCs w:val="28"/>
        </w:rPr>
      </w:pPr>
      <w:r w:rsidRPr="00215D29">
        <w:rPr>
          <w:rFonts w:eastAsia="標楷體"/>
          <w:sz w:val="28"/>
          <w:szCs w:val="28"/>
        </w:rPr>
        <w:t xml:space="preserve">I am </w:t>
      </w:r>
      <w:r>
        <w:rPr>
          <w:rFonts w:eastAsia="標楷體" w:hint="eastAsia"/>
          <w:sz w:val="28"/>
          <w:szCs w:val="28"/>
        </w:rPr>
        <w:t>○○○</w:t>
      </w:r>
      <w:r w:rsidRPr="00215D29">
        <w:rPr>
          <w:rFonts w:eastAsia="標楷體"/>
          <w:sz w:val="28"/>
          <w:szCs w:val="28"/>
        </w:rPr>
        <w:t xml:space="preserve"> the deaf and hard of hearing </w:t>
      </w:r>
    </w:p>
    <w:p w:rsidR="00690B97" w:rsidRPr="00215D29" w:rsidRDefault="00690B97" w:rsidP="00DB0A47">
      <w:pPr>
        <w:tabs>
          <w:tab w:val="left" w:pos="2694"/>
        </w:tabs>
        <w:spacing w:line="500" w:lineRule="exact"/>
        <w:rPr>
          <w:rFonts w:eastAsia="標楷體"/>
          <w:sz w:val="28"/>
          <w:szCs w:val="28"/>
        </w:rPr>
      </w:pPr>
      <w:r w:rsidRPr="00215D29">
        <w:rPr>
          <w:rFonts w:eastAsia="標楷體"/>
          <w:sz w:val="28"/>
          <w:szCs w:val="28"/>
        </w:rPr>
        <w:tab/>
      </w:r>
      <w:r w:rsidRPr="003B5A9E">
        <w:rPr>
          <w:rFonts w:ascii="標楷體" w:eastAsia="標楷體" w:hAnsi="標楷體" w:hint="eastAsia"/>
          <w:sz w:val="28"/>
          <w:szCs w:val="28"/>
        </w:rPr>
        <w:t>□</w:t>
      </w:r>
      <w:r w:rsidRPr="00215D29">
        <w:rPr>
          <w:rFonts w:eastAsia="標楷體"/>
          <w:sz w:val="28"/>
          <w:szCs w:val="28"/>
        </w:rPr>
        <w:t xml:space="preserve"> Indigenous person</w:t>
      </w:r>
      <w:r>
        <w:rPr>
          <w:rFonts w:eastAsia="標楷體" w:hint="eastAsia"/>
          <w:sz w:val="28"/>
          <w:szCs w:val="28"/>
        </w:rPr>
        <w:t xml:space="preserve"> (</w:t>
      </w:r>
      <w:r w:rsidRPr="00215D29">
        <w:rPr>
          <w:rFonts w:eastAsia="標楷體"/>
          <w:sz w:val="28"/>
          <w:szCs w:val="28"/>
        </w:rPr>
        <w:t>tribe</w:t>
      </w:r>
      <w:r w:rsidRPr="00215D29">
        <w:rPr>
          <w:rFonts w:eastAsia="標楷體"/>
          <w:sz w:val="28"/>
          <w:szCs w:val="28"/>
        </w:rPr>
        <w:t>：</w:t>
      </w:r>
      <w:r w:rsidRPr="00215D29">
        <w:rPr>
          <w:rFonts w:eastAsia="標楷體"/>
          <w:sz w:val="28"/>
          <w:szCs w:val="28"/>
        </w:rPr>
        <w:t>_________</w:t>
      </w:r>
      <w:r>
        <w:rPr>
          <w:rFonts w:eastAsia="標楷體"/>
          <w:sz w:val="28"/>
          <w:szCs w:val="28"/>
        </w:rPr>
        <w:t>_</w:t>
      </w:r>
      <w:r w:rsidRPr="00215D29">
        <w:rPr>
          <w:rFonts w:eastAsia="標楷體"/>
          <w:sz w:val="28"/>
          <w:szCs w:val="28"/>
        </w:rPr>
        <w:t>___</w:t>
      </w:r>
      <w:r>
        <w:rPr>
          <w:rFonts w:eastAsia="標楷體" w:hint="eastAsia"/>
          <w:sz w:val="28"/>
          <w:szCs w:val="28"/>
        </w:rPr>
        <w:t>)</w:t>
      </w:r>
    </w:p>
    <w:p w:rsidR="00690B97" w:rsidRPr="00215D29" w:rsidRDefault="00690B97" w:rsidP="00DB0A47">
      <w:pPr>
        <w:tabs>
          <w:tab w:val="left" w:pos="2694"/>
        </w:tabs>
        <w:spacing w:line="500" w:lineRule="exact"/>
        <w:rPr>
          <w:rFonts w:eastAsia="標楷體"/>
          <w:sz w:val="28"/>
          <w:szCs w:val="28"/>
        </w:rPr>
      </w:pPr>
      <w:r w:rsidRPr="00215D29">
        <w:rPr>
          <w:rFonts w:eastAsia="標楷體"/>
          <w:sz w:val="28"/>
          <w:szCs w:val="28"/>
        </w:rPr>
        <w:tab/>
      </w:r>
      <w:r w:rsidRPr="003B5A9E">
        <w:rPr>
          <w:rFonts w:ascii="標楷體" w:eastAsia="標楷體" w:hAnsi="標楷體" w:hint="eastAsia"/>
          <w:sz w:val="28"/>
          <w:szCs w:val="28"/>
        </w:rPr>
        <w:t>□</w:t>
      </w:r>
      <w:r w:rsidRPr="00215D29">
        <w:rPr>
          <w:rFonts w:eastAsia="標楷體"/>
          <w:sz w:val="28"/>
          <w:szCs w:val="28"/>
        </w:rPr>
        <w:t xml:space="preserve"> Foreigner</w:t>
      </w:r>
      <w:r>
        <w:rPr>
          <w:rFonts w:eastAsia="標楷體" w:hint="eastAsia"/>
          <w:sz w:val="28"/>
          <w:szCs w:val="28"/>
        </w:rPr>
        <w:t xml:space="preserve"> (</w:t>
      </w:r>
      <w:r w:rsidRPr="00215D29">
        <w:rPr>
          <w:rFonts w:eastAsia="標楷體"/>
          <w:sz w:val="28"/>
          <w:szCs w:val="28"/>
        </w:rPr>
        <w:t>Nationality</w:t>
      </w:r>
      <w:r w:rsidRPr="00215D29">
        <w:rPr>
          <w:rFonts w:eastAsia="標楷體"/>
          <w:sz w:val="28"/>
          <w:szCs w:val="28"/>
        </w:rPr>
        <w:t>：</w:t>
      </w:r>
      <w:r w:rsidRPr="00215D29">
        <w:rPr>
          <w:rFonts w:eastAsia="標楷體"/>
          <w:sz w:val="28"/>
          <w:szCs w:val="28"/>
        </w:rPr>
        <w:t>_____________</w:t>
      </w:r>
      <w:r>
        <w:rPr>
          <w:rFonts w:eastAsia="標楷體"/>
          <w:sz w:val="28"/>
          <w:szCs w:val="28"/>
        </w:rPr>
        <w:t>__</w:t>
      </w:r>
      <w:r>
        <w:rPr>
          <w:rFonts w:eastAsia="標楷體" w:hint="eastAsia"/>
          <w:sz w:val="28"/>
          <w:szCs w:val="28"/>
        </w:rPr>
        <w:t>)</w:t>
      </w:r>
    </w:p>
    <w:p w:rsidR="00690B97" w:rsidRPr="00215D29" w:rsidRDefault="00690B97" w:rsidP="00DB0A47">
      <w:pPr>
        <w:tabs>
          <w:tab w:val="left" w:pos="2694"/>
        </w:tabs>
        <w:spacing w:line="500" w:lineRule="exact"/>
        <w:rPr>
          <w:rFonts w:eastAsia="標楷體"/>
          <w:sz w:val="28"/>
          <w:szCs w:val="28"/>
        </w:rPr>
      </w:pPr>
      <w:r w:rsidRPr="00215D29">
        <w:rPr>
          <w:rFonts w:eastAsia="標楷體"/>
          <w:sz w:val="28"/>
          <w:szCs w:val="28"/>
        </w:rPr>
        <w:tab/>
      </w:r>
      <w:r w:rsidRPr="003B5A9E">
        <w:rPr>
          <w:rFonts w:ascii="標楷體" w:eastAsia="標楷體" w:hAnsi="標楷體" w:hint="eastAsia"/>
          <w:sz w:val="28"/>
          <w:szCs w:val="28"/>
        </w:rPr>
        <w:t>□</w:t>
      </w:r>
      <w:r w:rsidRPr="00215D29">
        <w:rPr>
          <w:rFonts w:eastAsia="標楷體"/>
          <w:sz w:val="28"/>
          <w:szCs w:val="28"/>
        </w:rPr>
        <w:t xml:space="preserve"> Other</w:t>
      </w:r>
      <w:r w:rsidRPr="00215D29">
        <w:rPr>
          <w:rFonts w:eastAsia="標楷體"/>
          <w:sz w:val="28"/>
          <w:szCs w:val="28"/>
        </w:rPr>
        <w:t>：</w:t>
      </w:r>
      <w:r w:rsidRPr="00215D29">
        <w:rPr>
          <w:rFonts w:eastAsia="標楷體"/>
          <w:sz w:val="28"/>
          <w:szCs w:val="28"/>
        </w:rPr>
        <w:t>_____________________________</w:t>
      </w:r>
    </w:p>
    <w:p w:rsidR="00690B97" w:rsidRPr="00215D29" w:rsidRDefault="00690B97" w:rsidP="007A19AF">
      <w:pPr>
        <w:spacing w:line="500" w:lineRule="exact"/>
        <w:ind w:leftChars="174" w:left="418"/>
        <w:rPr>
          <w:rFonts w:eastAsia="標楷體"/>
          <w:sz w:val="28"/>
          <w:szCs w:val="28"/>
        </w:rPr>
      </w:pPr>
    </w:p>
    <w:p w:rsidR="00690B97" w:rsidRPr="00215D29" w:rsidRDefault="00690B97" w:rsidP="00B35C0F">
      <w:pPr>
        <w:spacing w:line="500" w:lineRule="exact"/>
        <w:ind w:leftChars="174" w:left="558" w:hangingChars="50" w:hanging="140"/>
        <w:rPr>
          <w:rFonts w:eastAsia="標楷體"/>
          <w:sz w:val="28"/>
          <w:szCs w:val="28"/>
        </w:rPr>
      </w:pPr>
      <w:r w:rsidRPr="00215D29">
        <w:rPr>
          <w:rFonts w:eastAsia="標楷體"/>
          <w:sz w:val="28"/>
          <w:szCs w:val="28"/>
        </w:rPr>
        <w:t xml:space="preserve">, and I do not understand Mandarin Chinese or cannot express myself fluently in Mandarin Chinese. I thus request to use </w:t>
      </w:r>
      <w:r>
        <w:rPr>
          <w:rFonts w:eastAsia="標楷體" w:hint="eastAsia"/>
          <w:sz w:val="28"/>
          <w:szCs w:val="28"/>
        </w:rPr>
        <w:t>○○</w:t>
      </w:r>
      <w:r w:rsidRPr="00215D29">
        <w:rPr>
          <w:rFonts w:eastAsia="標楷體"/>
          <w:sz w:val="28"/>
          <w:szCs w:val="28"/>
        </w:rPr>
        <w:t xml:space="preserve"> interpreter.</w:t>
      </w:r>
    </w:p>
    <w:p w:rsidR="00690B97" w:rsidRPr="00215D29" w:rsidRDefault="00690B97" w:rsidP="007A19AF">
      <w:pPr>
        <w:spacing w:line="500" w:lineRule="exact"/>
        <w:rPr>
          <w:rFonts w:eastAsia="標楷體"/>
          <w:sz w:val="28"/>
          <w:szCs w:val="28"/>
        </w:rPr>
      </w:pPr>
    </w:p>
    <w:p w:rsidR="00690B97" w:rsidRPr="00215D29" w:rsidRDefault="00690B97" w:rsidP="007A19AF">
      <w:pPr>
        <w:spacing w:line="500" w:lineRule="exact"/>
        <w:rPr>
          <w:rFonts w:eastAsia="標楷體"/>
          <w:sz w:val="28"/>
          <w:szCs w:val="28"/>
        </w:rPr>
      </w:pPr>
      <w:r w:rsidRPr="00215D29">
        <w:rPr>
          <w:rFonts w:eastAsia="標楷體"/>
          <w:sz w:val="28"/>
          <w:szCs w:val="28"/>
        </w:rPr>
        <w:t>This request made to</w:t>
      </w:r>
    </w:p>
    <w:p w:rsidR="00690B97" w:rsidRPr="00215D29" w:rsidRDefault="00690B97" w:rsidP="007A19AF">
      <w:pPr>
        <w:spacing w:line="500" w:lineRule="exact"/>
        <w:rPr>
          <w:rFonts w:eastAsia="標楷體"/>
          <w:sz w:val="28"/>
          <w:szCs w:val="28"/>
        </w:rPr>
      </w:pPr>
      <w:r w:rsidRPr="00D167D9">
        <w:rPr>
          <w:rFonts w:eastAsia="標楷體" w:hint="eastAsia"/>
          <w:sz w:val="28"/>
          <w:szCs w:val="28"/>
        </w:rPr>
        <w:t>○○○○</w:t>
      </w:r>
      <w:r w:rsidRPr="00D167D9">
        <w:rPr>
          <w:rFonts w:eastAsia="標楷體" w:hint="eastAsia"/>
          <w:sz w:val="28"/>
          <w:szCs w:val="28"/>
        </w:rPr>
        <w:t xml:space="preserve"> District</w:t>
      </w:r>
      <w:r>
        <w:rPr>
          <w:rFonts w:eastAsia="標楷體" w:hint="eastAsia"/>
          <w:sz w:val="28"/>
          <w:szCs w:val="28"/>
        </w:rPr>
        <w:t xml:space="preserve"> Pros</w:t>
      </w:r>
      <w:r w:rsidRPr="00215D29">
        <w:rPr>
          <w:rFonts w:eastAsia="標楷體"/>
          <w:sz w:val="28"/>
          <w:szCs w:val="28"/>
        </w:rPr>
        <w:t>ecutor</w:t>
      </w:r>
      <w:proofErr w:type="gramStart"/>
      <w:r w:rsidRPr="00215D29">
        <w:rPr>
          <w:rFonts w:eastAsia="標楷體"/>
          <w:sz w:val="28"/>
          <w:szCs w:val="28"/>
        </w:rPr>
        <w:t>’</w:t>
      </w:r>
      <w:proofErr w:type="gramEnd"/>
      <w:r>
        <w:rPr>
          <w:rFonts w:eastAsia="標楷體"/>
          <w:sz w:val="28"/>
          <w:szCs w:val="28"/>
        </w:rPr>
        <w:t>s Office</w:t>
      </w:r>
    </w:p>
    <w:p w:rsidR="00690B97" w:rsidRPr="00215D29" w:rsidRDefault="00690B97" w:rsidP="00215D29">
      <w:pPr>
        <w:spacing w:line="500" w:lineRule="exact"/>
        <w:ind w:leftChars="5" w:left="284" w:hangingChars="97" w:hanging="272"/>
        <w:rPr>
          <w:rFonts w:eastAsia="標楷體"/>
          <w:sz w:val="28"/>
          <w:szCs w:val="28"/>
        </w:rPr>
      </w:pPr>
      <w:r w:rsidRPr="00215D29">
        <w:rPr>
          <w:rFonts w:ascii="新細明體" w:hAnsi="新細明體" w:cs="新細明體" w:hint="eastAsia"/>
          <w:sz w:val="28"/>
          <w:szCs w:val="28"/>
        </w:rPr>
        <w:t>※</w:t>
      </w:r>
      <w:r w:rsidRPr="00215D29">
        <w:rPr>
          <w:rFonts w:eastAsia="標楷體"/>
          <w:sz w:val="28"/>
          <w:szCs w:val="28"/>
        </w:rPr>
        <w:t xml:space="preserve">Attachments and number of copies (check the reasons you are requesting an interpreter.) </w:t>
      </w:r>
    </w:p>
    <w:p w:rsidR="00690B97" w:rsidRPr="00215D29" w:rsidRDefault="00690B97" w:rsidP="007A19AF">
      <w:pPr>
        <w:spacing w:line="500" w:lineRule="exact"/>
        <w:rPr>
          <w:rFonts w:eastAsia="標楷體"/>
          <w:sz w:val="28"/>
          <w:szCs w:val="28"/>
        </w:rPr>
      </w:pPr>
      <w:r w:rsidRPr="003B5A9E">
        <w:rPr>
          <w:rFonts w:ascii="標楷體" w:eastAsia="標楷體" w:hAnsi="標楷體" w:hint="eastAsia"/>
          <w:sz w:val="28"/>
          <w:szCs w:val="28"/>
        </w:rPr>
        <w:t>□</w:t>
      </w:r>
      <w:r>
        <w:rPr>
          <w:rFonts w:ascii="標楷體" w:eastAsia="標楷體" w:hAnsi="標楷體" w:hint="eastAsia"/>
          <w:sz w:val="28"/>
          <w:szCs w:val="28"/>
        </w:rPr>
        <w:t xml:space="preserve"> </w:t>
      </w:r>
      <w:r>
        <w:rPr>
          <w:rFonts w:eastAsia="標楷體" w:hint="eastAsia"/>
          <w:sz w:val="28"/>
          <w:szCs w:val="28"/>
        </w:rPr>
        <w:t>D</w:t>
      </w:r>
      <w:r w:rsidRPr="00215D29">
        <w:rPr>
          <w:rFonts w:eastAsia="標楷體"/>
          <w:sz w:val="28"/>
          <w:szCs w:val="28"/>
        </w:rPr>
        <w:t xml:space="preserve">uplicate copies of Household Registration Certificate </w:t>
      </w:r>
    </w:p>
    <w:p w:rsidR="00690B97" w:rsidRPr="00215D29" w:rsidRDefault="00690B97" w:rsidP="007A19AF">
      <w:pPr>
        <w:spacing w:line="500" w:lineRule="exact"/>
        <w:rPr>
          <w:rFonts w:eastAsia="標楷體"/>
          <w:sz w:val="28"/>
          <w:szCs w:val="28"/>
        </w:rPr>
      </w:pPr>
      <w:r w:rsidRPr="003B5A9E">
        <w:rPr>
          <w:rFonts w:ascii="標楷體" w:eastAsia="標楷體" w:hAnsi="標楷體" w:hint="eastAsia"/>
          <w:sz w:val="28"/>
          <w:szCs w:val="28"/>
        </w:rPr>
        <w:t>□</w:t>
      </w:r>
      <w:r>
        <w:rPr>
          <w:rFonts w:eastAsia="標楷體"/>
          <w:sz w:val="28"/>
          <w:szCs w:val="28"/>
        </w:rPr>
        <w:t xml:space="preserve"> </w:t>
      </w:r>
      <w:r>
        <w:rPr>
          <w:rFonts w:eastAsia="標楷體" w:hint="eastAsia"/>
          <w:sz w:val="28"/>
          <w:szCs w:val="28"/>
        </w:rPr>
        <w:t>D</w:t>
      </w:r>
      <w:r w:rsidRPr="00215D29">
        <w:rPr>
          <w:rFonts w:eastAsia="標楷體"/>
          <w:sz w:val="28"/>
          <w:szCs w:val="28"/>
        </w:rPr>
        <w:t>uplicate copies of Alien Resident Certificate</w:t>
      </w:r>
    </w:p>
    <w:p w:rsidR="00690B97" w:rsidRPr="00215D29" w:rsidRDefault="00690B97" w:rsidP="007A19AF">
      <w:pPr>
        <w:spacing w:line="500" w:lineRule="exact"/>
        <w:rPr>
          <w:rFonts w:eastAsia="標楷體"/>
          <w:sz w:val="28"/>
          <w:szCs w:val="28"/>
        </w:rPr>
      </w:pPr>
      <w:r w:rsidRPr="003B5A9E">
        <w:rPr>
          <w:rFonts w:ascii="標楷體" w:eastAsia="標楷體" w:hAnsi="標楷體" w:hint="eastAsia"/>
          <w:sz w:val="28"/>
          <w:szCs w:val="28"/>
        </w:rPr>
        <w:t>□</w:t>
      </w:r>
      <w:r>
        <w:rPr>
          <w:rFonts w:eastAsia="標楷體"/>
          <w:sz w:val="28"/>
          <w:szCs w:val="28"/>
        </w:rPr>
        <w:t xml:space="preserve"> </w:t>
      </w:r>
      <w:r>
        <w:rPr>
          <w:rFonts w:eastAsia="標楷體" w:hint="eastAsia"/>
          <w:sz w:val="28"/>
          <w:szCs w:val="28"/>
        </w:rPr>
        <w:t>D</w:t>
      </w:r>
      <w:r w:rsidRPr="00215D29">
        <w:rPr>
          <w:rFonts w:eastAsia="標楷體"/>
          <w:sz w:val="28"/>
          <w:szCs w:val="28"/>
        </w:rPr>
        <w:t>uplicate copies of the Handbook for the Disabled</w:t>
      </w:r>
    </w:p>
    <w:p w:rsidR="00690B97" w:rsidRPr="00215D29" w:rsidRDefault="00690B97" w:rsidP="007A19AF">
      <w:pPr>
        <w:spacing w:line="500" w:lineRule="exact"/>
        <w:rPr>
          <w:rFonts w:eastAsia="標楷體"/>
          <w:sz w:val="28"/>
          <w:szCs w:val="28"/>
        </w:rPr>
      </w:pPr>
      <w:r w:rsidRPr="003B5A9E">
        <w:rPr>
          <w:rFonts w:ascii="標楷體" w:eastAsia="標楷體" w:hAnsi="標楷體" w:hint="eastAsia"/>
          <w:sz w:val="28"/>
          <w:szCs w:val="28"/>
        </w:rPr>
        <w:t>□</w:t>
      </w:r>
      <w:r w:rsidRPr="00215D29">
        <w:rPr>
          <w:rFonts w:eastAsia="標楷體"/>
          <w:sz w:val="28"/>
          <w:szCs w:val="28"/>
        </w:rPr>
        <w:t xml:space="preserve"> </w:t>
      </w:r>
      <w:r>
        <w:rPr>
          <w:rFonts w:eastAsia="標楷體" w:hint="eastAsia"/>
          <w:sz w:val="28"/>
          <w:szCs w:val="28"/>
        </w:rPr>
        <w:t>D</w:t>
      </w:r>
      <w:r w:rsidRPr="00215D29">
        <w:rPr>
          <w:rFonts w:eastAsia="標楷體"/>
          <w:sz w:val="28"/>
          <w:szCs w:val="28"/>
        </w:rPr>
        <w:t>uplicate copies of Passport</w:t>
      </w:r>
    </w:p>
    <w:p w:rsidR="00690B97" w:rsidRPr="00215D29" w:rsidRDefault="00690B97" w:rsidP="007A19AF">
      <w:pPr>
        <w:spacing w:line="500" w:lineRule="exact"/>
        <w:rPr>
          <w:rFonts w:eastAsia="標楷體"/>
          <w:color w:val="000000"/>
          <w:sz w:val="28"/>
          <w:szCs w:val="28"/>
        </w:rPr>
      </w:pPr>
      <w:r w:rsidRPr="003B5A9E">
        <w:rPr>
          <w:rFonts w:ascii="標楷體" w:eastAsia="標楷體" w:hAnsi="標楷體" w:hint="eastAsia"/>
          <w:sz w:val="28"/>
          <w:szCs w:val="28"/>
        </w:rPr>
        <w:t>□</w:t>
      </w:r>
      <w:r w:rsidRPr="00215D29">
        <w:rPr>
          <w:rFonts w:eastAsia="標楷體"/>
          <w:sz w:val="28"/>
          <w:szCs w:val="28"/>
        </w:rPr>
        <w:t xml:space="preserve"> Other</w:t>
      </w:r>
      <w:r w:rsidRPr="00215D29">
        <w:rPr>
          <w:rFonts w:eastAsia="標楷體"/>
          <w:sz w:val="28"/>
          <w:szCs w:val="28"/>
        </w:rPr>
        <w:t>：</w:t>
      </w:r>
      <w:r w:rsidRPr="00215D29">
        <w:rPr>
          <w:rFonts w:eastAsia="標楷體"/>
          <w:color w:val="000000"/>
          <w:sz w:val="28"/>
          <w:szCs w:val="28"/>
        </w:rPr>
        <w:t>_________________</w:t>
      </w:r>
    </w:p>
    <w:p w:rsidR="00690B97" w:rsidRPr="00215D29" w:rsidRDefault="00690B97" w:rsidP="007A19AF">
      <w:pPr>
        <w:spacing w:line="500" w:lineRule="exact"/>
        <w:rPr>
          <w:rFonts w:eastAsia="標楷體"/>
          <w:color w:val="000000"/>
          <w:sz w:val="28"/>
          <w:szCs w:val="28"/>
        </w:rPr>
      </w:pPr>
    </w:p>
    <w:p w:rsidR="00690B97" w:rsidRPr="00215D29" w:rsidRDefault="00690B97" w:rsidP="007A19AF">
      <w:pPr>
        <w:spacing w:line="500" w:lineRule="exact"/>
        <w:ind w:firstLineChars="850" w:firstLine="2380"/>
        <w:rPr>
          <w:rFonts w:eastAsia="標楷體"/>
          <w:sz w:val="28"/>
          <w:szCs w:val="28"/>
        </w:rPr>
      </w:pPr>
    </w:p>
    <w:p w:rsidR="00690B97" w:rsidRPr="00215D29" w:rsidRDefault="00690B97" w:rsidP="00215D29">
      <w:pPr>
        <w:tabs>
          <w:tab w:val="left" w:pos="5529"/>
        </w:tabs>
        <w:spacing w:line="500" w:lineRule="exact"/>
        <w:ind w:leftChars="58" w:left="139" w:firstLineChars="1064" w:firstLine="2979"/>
        <w:rPr>
          <w:rFonts w:eastAsia="標楷體"/>
          <w:sz w:val="28"/>
          <w:szCs w:val="28"/>
        </w:rPr>
      </w:pPr>
      <w:r w:rsidRPr="00215D29">
        <w:rPr>
          <w:rFonts w:eastAsia="標楷體"/>
          <w:sz w:val="28"/>
          <w:szCs w:val="28"/>
        </w:rPr>
        <w:t>Applicant</w:t>
      </w:r>
      <w:r w:rsidRPr="00215D29">
        <w:rPr>
          <w:rFonts w:eastAsia="標楷體"/>
          <w:sz w:val="28"/>
          <w:szCs w:val="28"/>
        </w:rPr>
        <w:t>：</w:t>
      </w:r>
      <w:r>
        <w:rPr>
          <w:rFonts w:eastAsia="標楷體" w:hint="eastAsia"/>
          <w:sz w:val="28"/>
          <w:szCs w:val="28"/>
        </w:rPr>
        <w:tab/>
      </w:r>
      <w:r w:rsidRPr="00215D29">
        <w:rPr>
          <w:rFonts w:eastAsia="標楷體"/>
          <w:sz w:val="28"/>
          <w:szCs w:val="28"/>
        </w:rPr>
        <w:t>（</w:t>
      </w:r>
      <w:r w:rsidRPr="00215D29">
        <w:rPr>
          <w:rFonts w:eastAsia="標楷體"/>
          <w:sz w:val="28"/>
          <w:szCs w:val="28"/>
        </w:rPr>
        <w:t>Signature and Seal</w:t>
      </w:r>
      <w:r w:rsidRPr="00215D29">
        <w:rPr>
          <w:rFonts w:eastAsia="標楷體"/>
          <w:sz w:val="28"/>
          <w:szCs w:val="28"/>
        </w:rPr>
        <w:t>）</w:t>
      </w:r>
    </w:p>
    <w:p w:rsidR="00690B97" w:rsidRPr="00215D29" w:rsidRDefault="00690B97" w:rsidP="00215D29">
      <w:pPr>
        <w:spacing w:line="500" w:lineRule="exact"/>
        <w:ind w:leftChars="1298" w:left="3118" w:hangingChars="1" w:hanging="3"/>
        <w:rPr>
          <w:rFonts w:eastAsia="標楷體"/>
          <w:sz w:val="28"/>
          <w:szCs w:val="28"/>
        </w:rPr>
      </w:pPr>
      <w:r w:rsidRPr="00215D29">
        <w:rPr>
          <w:rFonts w:eastAsia="標楷體"/>
          <w:sz w:val="28"/>
          <w:szCs w:val="28"/>
        </w:rPr>
        <w:t>National Identification Card Number (ARC or Passport Number)</w:t>
      </w:r>
      <w:r w:rsidRPr="00215D29">
        <w:rPr>
          <w:rFonts w:eastAsia="標楷體"/>
          <w:sz w:val="28"/>
          <w:szCs w:val="28"/>
        </w:rPr>
        <w:t>：</w:t>
      </w:r>
    </w:p>
    <w:p w:rsidR="00690B97" w:rsidRDefault="00690B97" w:rsidP="00215D29">
      <w:pPr>
        <w:spacing w:line="500" w:lineRule="exact"/>
        <w:ind w:firstLineChars="1113" w:firstLine="3116"/>
        <w:rPr>
          <w:rFonts w:eastAsia="標楷體" w:hint="eastAsia"/>
          <w:sz w:val="28"/>
          <w:szCs w:val="28"/>
        </w:rPr>
      </w:pPr>
      <w:r>
        <w:rPr>
          <w:rFonts w:eastAsia="標楷體"/>
          <w:sz w:val="28"/>
          <w:szCs w:val="28"/>
        </w:rPr>
        <w:t>Residential Address:</w:t>
      </w:r>
    </w:p>
    <w:p w:rsidR="00690B97" w:rsidRPr="00215D29" w:rsidRDefault="00690B97" w:rsidP="00215D29">
      <w:pPr>
        <w:spacing w:line="500" w:lineRule="exact"/>
        <w:ind w:firstLineChars="1113" w:firstLine="3116"/>
        <w:rPr>
          <w:rFonts w:eastAsia="標楷體"/>
          <w:sz w:val="28"/>
          <w:szCs w:val="28"/>
        </w:rPr>
      </w:pPr>
    </w:p>
    <w:p w:rsidR="00690B97" w:rsidRPr="00215D29" w:rsidRDefault="00690B97" w:rsidP="00215D29">
      <w:pPr>
        <w:spacing w:line="500" w:lineRule="exact"/>
        <w:ind w:firstLineChars="1113" w:firstLine="3116"/>
        <w:rPr>
          <w:rFonts w:eastAsia="標楷體"/>
          <w:sz w:val="28"/>
          <w:szCs w:val="28"/>
        </w:rPr>
      </w:pPr>
      <w:r w:rsidRPr="00215D29">
        <w:rPr>
          <w:rFonts w:eastAsia="標楷體"/>
          <w:sz w:val="28"/>
          <w:szCs w:val="28"/>
        </w:rPr>
        <w:t xml:space="preserve">Contact Telephone Number: </w:t>
      </w:r>
    </w:p>
    <w:p w:rsidR="00690B97" w:rsidRPr="00215D29" w:rsidRDefault="00690B97" w:rsidP="007A19AF">
      <w:pPr>
        <w:spacing w:line="500" w:lineRule="exact"/>
        <w:rPr>
          <w:rFonts w:eastAsia="標楷體"/>
          <w:sz w:val="28"/>
          <w:szCs w:val="28"/>
        </w:rPr>
      </w:pPr>
    </w:p>
    <w:p w:rsidR="00690B97" w:rsidRPr="00215D29" w:rsidRDefault="00690B97" w:rsidP="007A19AF">
      <w:pPr>
        <w:spacing w:line="240" w:lineRule="exact"/>
        <w:rPr>
          <w:rFonts w:eastAsia="標楷體"/>
          <w:sz w:val="28"/>
          <w:szCs w:val="28"/>
        </w:rPr>
      </w:pPr>
    </w:p>
    <w:p w:rsidR="00690B97" w:rsidRPr="00215D29" w:rsidRDefault="00690B97" w:rsidP="007A19AF">
      <w:pPr>
        <w:spacing w:line="500" w:lineRule="exact"/>
        <w:ind w:firstLineChars="200" w:firstLine="560"/>
        <w:rPr>
          <w:rFonts w:eastAsia="標楷體"/>
          <w:sz w:val="28"/>
          <w:szCs w:val="28"/>
        </w:rPr>
      </w:pPr>
      <w:r w:rsidRPr="00215D29">
        <w:rPr>
          <w:rFonts w:eastAsia="標楷體"/>
          <w:sz w:val="28"/>
          <w:szCs w:val="28"/>
        </w:rPr>
        <w:t xml:space="preserve">Date: </w:t>
      </w:r>
    </w:p>
    <w:p w:rsidR="00690B97" w:rsidRPr="00215D29" w:rsidRDefault="00690B97" w:rsidP="007A19AF">
      <w:pPr>
        <w:rPr>
          <w:sz w:val="28"/>
          <w:szCs w:val="28"/>
        </w:rPr>
      </w:pPr>
    </w:p>
    <w:p w:rsidR="00690B97" w:rsidRDefault="00690B97">
      <w:pPr>
        <w:widowControl/>
      </w:pPr>
      <w:r>
        <w:br w:type="page"/>
      </w:r>
    </w:p>
    <w:p w:rsidR="00690B97" w:rsidRPr="00E31A54" w:rsidRDefault="00690B97" w:rsidP="00E31A54">
      <w:pPr>
        <w:spacing w:line="500" w:lineRule="exact"/>
        <w:rPr>
          <w:rFonts w:hint="eastAsia"/>
          <w:sz w:val="28"/>
          <w:szCs w:val="28"/>
        </w:rPr>
      </w:pPr>
      <w:r>
        <w:rPr>
          <w:rFonts w:hint="eastAsia"/>
          <w:sz w:val="28"/>
          <w:szCs w:val="28"/>
        </w:rPr>
        <w:t>Translation 3</w:t>
      </w:r>
      <w:r w:rsidRPr="00E31A54">
        <w:rPr>
          <w:rFonts w:hint="eastAsia"/>
          <w:sz w:val="28"/>
          <w:szCs w:val="28"/>
        </w:rPr>
        <w:t xml:space="preserve"> </w:t>
      </w:r>
    </w:p>
    <w:p w:rsidR="00690B97" w:rsidRDefault="00690B97" w:rsidP="00E31A54">
      <w:pPr>
        <w:spacing w:line="500" w:lineRule="exact"/>
        <w:rPr>
          <w:rFonts w:hint="eastAsia"/>
          <w:sz w:val="28"/>
          <w:szCs w:val="28"/>
        </w:rPr>
      </w:pPr>
      <w:r w:rsidRPr="004B05F3">
        <w:rPr>
          <w:sz w:val="28"/>
          <w:szCs w:val="28"/>
        </w:rPr>
        <w:t>Within seven days after receipt of a written ruling not to prosecute</w:t>
      </w:r>
      <w:r>
        <w:rPr>
          <w:rFonts w:hint="eastAsia"/>
          <w:sz w:val="28"/>
          <w:szCs w:val="28"/>
        </w:rPr>
        <w:t>,</w:t>
      </w:r>
      <w:r>
        <w:rPr>
          <w:sz w:val="28"/>
          <w:szCs w:val="28"/>
        </w:rPr>
        <w:t xml:space="preserve"> a</w:t>
      </w:r>
      <w:r>
        <w:rPr>
          <w:rFonts w:hint="eastAsia"/>
          <w:sz w:val="28"/>
          <w:szCs w:val="28"/>
        </w:rPr>
        <w:t xml:space="preserve"> litigant </w:t>
      </w:r>
      <w:r w:rsidRPr="001F2F17">
        <w:rPr>
          <w:sz w:val="28"/>
          <w:szCs w:val="28"/>
        </w:rPr>
        <w:t xml:space="preserve">may make an application in writing for reconsideration of the ruling, setting forth </w:t>
      </w:r>
      <w:r>
        <w:rPr>
          <w:sz w:val="28"/>
          <w:szCs w:val="28"/>
        </w:rPr>
        <w:t>the</w:t>
      </w:r>
      <w:r w:rsidRPr="001F2F17">
        <w:rPr>
          <w:sz w:val="28"/>
          <w:szCs w:val="28"/>
        </w:rPr>
        <w:t xml:space="preserve"> reasons for dissatisfaction</w:t>
      </w:r>
      <w:r>
        <w:rPr>
          <w:sz w:val="28"/>
          <w:szCs w:val="28"/>
        </w:rPr>
        <w:t xml:space="preserve"> and submitting it </w:t>
      </w:r>
      <w:r>
        <w:rPr>
          <w:rFonts w:hint="eastAsia"/>
          <w:sz w:val="28"/>
          <w:szCs w:val="28"/>
        </w:rPr>
        <w:t xml:space="preserve">through </w:t>
      </w:r>
      <w:r w:rsidRPr="001F2F17">
        <w:rPr>
          <w:sz w:val="28"/>
          <w:szCs w:val="28"/>
        </w:rPr>
        <w:t xml:space="preserve">the original public prosecutor to </w:t>
      </w:r>
      <w:r>
        <w:rPr>
          <w:sz w:val="28"/>
          <w:szCs w:val="28"/>
        </w:rPr>
        <w:t xml:space="preserve">the chief public prosecutor </w:t>
      </w:r>
      <w:r>
        <w:rPr>
          <w:rFonts w:hint="eastAsia"/>
          <w:sz w:val="28"/>
          <w:szCs w:val="28"/>
        </w:rPr>
        <w:t xml:space="preserve">of </w:t>
      </w:r>
      <w:r>
        <w:rPr>
          <w:sz w:val="28"/>
          <w:szCs w:val="28"/>
        </w:rPr>
        <w:t xml:space="preserve">the immediate superior </w:t>
      </w:r>
      <w:r w:rsidRPr="001F2F17">
        <w:rPr>
          <w:sz w:val="28"/>
          <w:szCs w:val="28"/>
        </w:rPr>
        <w:t>prosecutor</w:t>
      </w:r>
      <w:r>
        <w:rPr>
          <w:sz w:val="28"/>
          <w:szCs w:val="28"/>
        </w:rPr>
        <w:t>’</w:t>
      </w:r>
      <w:r>
        <w:rPr>
          <w:rFonts w:hint="eastAsia"/>
          <w:sz w:val="28"/>
          <w:szCs w:val="28"/>
        </w:rPr>
        <w:t>s office.</w:t>
      </w:r>
    </w:p>
    <w:p w:rsidR="00690B97" w:rsidRDefault="00690B97" w:rsidP="00E31A54">
      <w:pPr>
        <w:spacing w:line="500" w:lineRule="exact"/>
        <w:rPr>
          <w:rFonts w:hint="eastAsia"/>
          <w:sz w:val="28"/>
          <w:szCs w:val="28"/>
        </w:rPr>
      </w:pPr>
    </w:p>
    <w:p w:rsidR="00690B97" w:rsidRPr="00E31A54" w:rsidRDefault="00690B97" w:rsidP="00E31A54">
      <w:pPr>
        <w:spacing w:line="500" w:lineRule="exact"/>
        <w:rPr>
          <w:rFonts w:hint="eastAsia"/>
          <w:sz w:val="28"/>
          <w:szCs w:val="28"/>
        </w:rPr>
      </w:pPr>
      <w:r>
        <w:rPr>
          <w:rFonts w:hint="eastAsia"/>
          <w:sz w:val="28"/>
          <w:szCs w:val="28"/>
        </w:rPr>
        <w:t xml:space="preserve">Translation 4 </w:t>
      </w:r>
    </w:p>
    <w:p w:rsidR="00690B97" w:rsidRDefault="00690B97" w:rsidP="008A12C1">
      <w:pPr>
        <w:spacing w:line="500" w:lineRule="exact"/>
        <w:rPr>
          <w:rFonts w:hint="eastAsia"/>
          <w:sz w:val="28"/>
          <w:szCs w:val="28"/>
        </w:rPr>
      </w:pPr>
      <w:r w:rsidRPr="001F2F17">
        <w:rPr>
          <w:sz w:val="28"/>
          <w:szCs w:val="28"/>
        </w:rPr>
        <w:t xml:space="preserve">Within seven days after </w:t>
      </w:r>
      <w:r>
        <w:rPr>
          <w:sz w:val="28"/>
          <w:szCs w:val="28"/>
        </w:rPr>
        <w:t xml:space="preserve">the </w:t>
      </w:r>
      <w:r w:rsidRPr="001F2F17">
        <w:rPr>
          <w:sz w:val="28"/>
          <w:szCs w:val="28"/>
        </w:rPr>
        <w:t xml:space="preserve">receipt of </w:t>
      </w:r>
      <w:r w:rsidRPr="00B314BF">
        <w:rPr>
          <w:sz w:val="28"/>
          <w:szCs w:val="28"/>
        </w:rPr>
        <w:t>a written ruling of deferred prosecution</w:t>
      </w:r>
      <w:r>
        <w:rPr>
          <w:rFonts w:hint="eastAsia"/>
          <w:sz w:val="28"/>
          <w:szCs w:val="28"/>
        </w:rPr>
        <w:t>,</w:t>
      </w:r>
      <w:r>
        <w:rPr>
          <w:sz w:val="28"/>
          <w:szCs w:val="28"/>
        </w:rPr>
        <w:t xml:space="preserve"> a </w:t>
      </w:r>
      <w:r>
        <w:rPr>
          <w:rFonts w:hint="eastAsia"/>
          <w:sz w:val="28"/>
          <w:szCs w:val="28"/>
        </w:rPr>
        <w:t>litigant</w:t>
      </w:r>
      <w:r w:rsidRPr="001F2F17">
        <w:rPr>
          <w:sz w:val="28"/>
          <w:szCs w:val="28"/>
        </w:rPr>
        <w:t xml:space="preserve"> may make an application in writing for reconsideration of the ruling, setting forth </w:t>
      </w:r>
      <w:r>
        <w:rPr>
          <w:sz w:val="28"/>
          <w:szCs w:val="28"/>
        </w:rPr>
        <w:t>the</w:t>
      </w:r>
      <w:r w:rsidRPr="001F2F17">
        <w:rPr>
          <w:sz w:val="28"/>
          <w:szCs w:val="28"/>
        </w:rPr>
        <w:t xml:space="preserve"> reasons for dissatisfaction</w:t>
      </w:r>
      <w:r>
        <w:rPr>
          <w:sz w:val="28"/>
          <w:szCs w:val="28"/>
        </w:rPr>
        <w:t xml:space="preserve"> and submitting it </w:t>
      </w:r>
      <w:r>
        <w:rPr>
          <w:rFonts w:hint="eastAsia"/>
          <w:sz w:val="28"/>
          <w:szCs w:val="28"/>
        </w:rPr>
        <w:t xml:space="preserve">through </w:t>
      </w:r>
      <w:r w:rsidRPr="001F2F17">
        <w:rPr>
          <w:sz w:val="28"/>
          <w:szCs w:val="28"/>
        </w:rPr>
        <w:t xml:space="preserve">the original public prosecutor to </w:t>
      </w:r>
      <w:r>
        <w:rPr>
          <w:sz w:val="28"/>
          <w:szCs w:val="28"/>
        </w:rPr>
        <w:t xml:space="preserve">the chief public prosecutor </w:t>
      </w:r>
      <w:r>
        <w:rPr>
          <w:rFonts w:hint="eastAsia"/>
          <w:sz w:val="28"/>
          <w:szCs w:val="28"/>
        </w:rPr>
        <w:t xml:space="preserve">of </w:t>
      </w:r>
      <w:r>
        <w:rPr>
          <w:sz w:val="28"/>
          <w:szCs w:val="28"/>
        </w:rPr>
        <w:t xml:space="preserve">the immediate superior </w:t>
      </w:r>
      <w:r w:rsidRPr="001F2F17">
        <w:rPr>
          <w:sz w:val="28"/>
          <w:szCs w:val="28"/>
        </w:rPr>
        <w:t>prosecutor</w:t>
      </w:r>
      <w:r>
        <w:rPr>
          <w:sz w:val="28"/>
          <w:szCs w:val="28"/>
        </w:rPr>
        <w:t>’</w:t>
      </w:r>
      <w:r>
        <w:rPr>
          <w:rFonts w:hint="eastAsia"/>
          <w:sz w:val="28"/>
          <w:szCs w:val="28"/>
        </w:rPr>
        <w:t>s office.</w:t>
      </w:r>
    </w:p>
    <w:p w:rsidR="00690B97" w:rsidRPr="008A12C1" w:rsidRDefault="00690B97" w:rsidP="00E31A54">
      <w:pPr>
        <w:spacing w:line="500" w:lineRule="exact"/>
        <w:rPr>
          <w:rFonts w:hint="eastAsia"/>
          <w:sz w:val="28"/>
          <w:szCs w:val="28"/>
        </w:rPr>
      </w:pPr>
    </w:p>
    <w:p w:rsidR="00690B97" w:rsidRPr="00E31A54" w:rsidRDefault="00690B97" w:rsidP="00E31A54">
      <w:pPr>
        <w:spacing w:line="500" w:lineRule="exact"/>
        <w:rPr>
          <w:rFonts w:hint="eastAsia"/>
          <w:sz w:val="28"/>
          <w:szCs w:val="28"/>
        </w:rPr>
      </w:pPr>
      <w:r>
        <w:rPr>
          <w:rFonts w:hint="eastAsia"/>
          <w:sz w:val="28"/>
          <w:szCs w:val="28"/>
        </w:rPr>
        <w:t>Translation 5</w:t>
      </w:r>
    </w:p>
    <w:p w:rsidR="00690B97" w:rsidRDefault="00690B97" w:rsidP="008A12C1">
      <w:pPr>
        <w:spacing w:line="500" w:lineRule="exact"/>
        <w:rPr>
          <w:rFonts w:hint="eastAsia"/>
          <w:sz w:val="28"/>
          <w:szCs w:val="28"/>
        </w:rPr>
      </w:pPr>
      <w:r w:rsidRPr="001F2F17">
        <w:rPr>
          <w:sz w:val="28"/>
          <w:szCs w:val="28"/>
        </w:rPr>
        <w:t xml:space="preserve">Within seven days after </w:t>
      </w:r>
      <w:r>
        <w:rPr>
          <w:sz w:val="28"/>
          <w:szCs w:val="28"/>
        </w:rPr>
        <w:t xml:space="preserve">the </w:t>
      </w:r>
      <w:r w:rsidRPr="001F2F17">
        <w:rPr>
          <w:sz w:val="28"/>
          <w:szCs w:val="28"/>
        </w:rPr>
        <w:t xml:space="preserve">receipt of </w:t>
      </w:r>
      <w:r>
        <w:rPr>
          <w:sz w:val="28"/>
          <w:szCs w:val="28"/>
        </w:rPr>
        <w:t xml:space="preserve">a </w:t>
      </w:r>
      <w:r w:rsidRPr="001F2F17">
        <w:rPr>
          <w:sz w:val="28"/>
          <w:szCs w:val="28"/>
        </w:rPr>
        <w:t>written ruling of</w:t>
      </w:r>
      <w:r>
        <w:rPr>
          <w:rFonts w:hint="eastAsia"/>
          <w:sz w:val="28"/>
          <w:szCs w:val="28"/>
        </w:rPr>
        <w:t xml:space="preserve"> cancelled</w:t>
      </w:r>
      <w:r w:rsidRPr="001F2F17">
        <w:rPr>
          <w:sz w:val="28"/>
          <w:szCs w:val="28"/>
        </w:rPr>
        <w:t xml:space="preserve"> deferred prosecution</w:t>
      </w:r>
      <w:r>
        <w:rPr>
          <w:sz w:val="28"/>
          <w:szCs w:val="28"/>
        </w:rPr>
        <w:t>,</w:t>
      </w:r>
      <w:r w:rsidRPr="001F2F17">
        <w:rPr>
          <w:sz w:val="28"/>
          <w:szCs w:val="28"/>
        </w:rPr>
        <w:t xml:space="preserve"> an accused may make an application in writing for reconsideration of the ruling, setting forth </w:t>
      </w:r>
      <w:r>
        <w:rPr>
          <w:sz w:val="28"/>
          <w:szCs w:val="28"/>
        </w:rPr>
        <w:t>the</w:t>
      </w:r>
      <w:r w:rsidRPr="001F2F17">
        <w:rPr>
          <w:sz w:val="28"/>
          <w:szCs w:val="28"/>
        </w:rPr>
        <w:t xml:space="preserve"> reasons for dissatisfaction</w:t>
      </w:r>
      <w:r>
        <w:rPr>
          <w:sz w:val="28"/>
          <w:szCs w:val="28"/>
        </w:rPr>
        <w:t xml:space="preserve"> and submitting it </w:t>
      </w:r>
      <w:r>
        <w:rPr>
          <w:rFonts w:hint="eastAsia"/>
          <w:sz w:val="28"/>
          <w:szCs w:val="28"/>
        </w:rPr>
        <w:t xml:space="preserve">through </w:t>
      </w:r>
      <w:r w:rsidRPr="001F2F17">
        <w:rPr>
          <w:sz w:val="28"/>
          <w:szCs w:val="28"/>
        </w:rPr>
        <w:t xml:space="preserve">the original public prosecutor to </w:t>
      </w:r>
      <w:r>
        <w:rPr>
          <w:sz w:val="28"/>
          <w:szCs w:val="28"/>
        </w:rPr>
        <w:t xml:space="preserve">the chief public prosecutor </w:t>
      </w:r>
      <w:r>
        <w:rPr>
          <w:rFonts w:hint="eastAsia"/>
          <w:sz w:val="28"/>
          <w:szCs w:val="28"/>
        </w:rPr>
        <w:t xml:space="preserve">of </w:t>
      </w:r>
      <w:r>
        <w:rPr>
          <w:sz w:val="28"/>
          <w:szCs w:val="28"/>
        </w:rPr>
        <w:t xml:space="preserve">the immediate superior </w:t>
      </w:r>
      <w:r w:rsidRPr="001F2F17">
        <w:rPr>
          <w:sz w:val="28"/>
          <w:szCs w:val="28"/>
        </w:rPr>
        <w:t>prosecutor</w:t>
      </w:r>
      <w:r>
        <w:rPr>
          <w:sz w:val="28"/>
          <w:szCs w:val="28"/>
        </w:rPr>
        <w:t>’</w:t>
      </w:r>
      <w:r>
        <w:rPr>
          <w:rFonts w:hint="eastAsia"/>
          <w:sz w:val="28"/>
          <w:szCs w:val="28"/>
        </w:rPr>
        <w:t>s office.</w:t>
      </w:r>
    </w:p>
    <w:p w:rsidR="00690B97" w:rsidRPr="008A12C1" w:rsidRDefault="00690B97" w:rsidP="00E31A54">
      <w:pPr>
        <w:spacing w:line="500" w:lineRule="exact"/>
        <w:rPr>
          <w:rFonts w:hint="eastAsia"/>
          <w:sz w:val="28"/>
          <w:szCs w:val="28"/>
        </w:rPr>
      </w:pPr>
    </w:p>
    <w:p w:rsidR="00690B97" w:rsidRPr="00E31A54" w:rsidRDefault="00690B97" w:rsidP="00E31A54">
      <w:pPr>
        <w:spacing w:line="500" w:lineRule="exact"/>
        <w:rPr>
          <w:rFonts w:hint="eastAsia"/>
          <w:sz w:val="28"/>
          <w:szCs w:val="28"/>
        </w:rPr>
      </w:pPr>
      <w:r>
        <w:rPr>
          <w:rFonts w:hint="eastAsia"/>
          <w:sz w:val="28"/>
          <w:szCs w:val="28"/>
        </w:rPr>
        <w:t xml:space="preserve">Translation 6 </w:t>
      </w:r>
    </w:p>
    <w:p w:rsidR="00690B97" w:rsidRDefault="00690B97" w:rsidP="008A12C1">
      <w:pPr>
        <w:spacing w:line="500" w:lineRule="exact"/>
        <w:rPr>
          <w:rFonts w:hint="eastAsia"/>
          <w:sz w:val="28"/>
          <w:szCs w:val="28"/>
        </w:rPr>
      </w:pPr>
      <w:r w:rsidRPr="001F2F17">
        <w:rPr>
          <w:sz w:val="28"/>
          <w:szCs w:val="28"/>
        </w:rPr>
        <w:t xml:space="preserve">Within seven days after </w:t>
      </w:r>
      <w:r>
        <w:rPr>
          <w:sz w:val="28"/>
          <w:szCs w:val="28"/>
        </w:rPr>
        <w:t xml:space="preserve">the </w:t>
      </w:r>
      <w:r w:rsidRPr="001F2F17">
        <w:rPr>
          <w:sz w:val="28"/>
          <w:szCs w:val="28"/>
        </w:rPr>
        <w:t xml:space="preserve">receipt of </w:t>
      </w:r>
      <w:r>
        <w:rPr>
          <w:sz w:val="28"/>
          <w:szCs w:val="28"/>
        </w:rPr>
        <w:t xml:space="preserve">a </w:t>
      </w:r>
      <w:r w:rsidRPr="001F2F17">
        <w:rPr>
          <w:sz w:val="28"/>
          <w:szCs w:val="28"/>
        </w:rPr>
        <w:t>written ruling of</w:t>
      </w:r>
      <w:r>
        <w:rPr>
          <w:rFonts w:hint="eastAsia"/>
          <w:sz w:val="28"/>
          <w:szCs w:val="28"/>
        </w:rPr>
        <w:t xml:space="preserve"> prosecution cancellation,</w:t>
      </w:r>
      <w:r>
        <w:rPr>
          <w:sz w:val="28"/>
          <w:szCs w:val="28"/>
        </w:rPr>
        <w:t xml:space="preserve"> a </w:t>
      </w:r>
      <w:r>
        <w:rPr>
          <w:rFonts w:hint="eastAsia"/>
          <w:sz w:val="28"/>
          <w:szCs w:val="28"/>
        </w:rPr>
        <w:t>litigant</w:t>
      </w:r>
      <w:r w:rsidRPr="001F2F17">
        <w:rPr>
          <w:sz w:val="28"/>
          <w:szCs w:val="28"/>
        </w:rPr>
        <w:t xml:space="preserve"> may make an application in writing for reconsideration of the ruling, setting forth </w:t>
      </w:r>
      <w:r>
        <w:rPr>
          <w:sz w:val="28"/>
          <w:szCs w:val="28"/>
        </w:rPr>
        <w:t>the</w:t>
      </w:r>
      <w:r w:rsidRPr="001F2F17">
        <w:rPr>
          <w:sz w:val="28"/>
          <w:szCs w:val="28"/>
        </w:rPr>
        <w:t xml:space="preserve"> reasons for dissatisfaction</w:t>
      </w:r>
      <w:r>
        <w:rPr>
          <w:sz w:val="28"/>
          <w:szCs w:val="28"/>
        </w:rPr>
        <w:t xml:space="preserve"> and submitting it </w:t>
      </w:r>
      <w:r>
        <w:rPr>
          <w:rFonts w:hint="eastAsia"/>
          <w:sz w:val="28"/>
          <w:szCs w:val="28"/>
        </w:rPr>
        <w:t xml:space="preserve">through </w:t>
      </w:r>
      <w:r w:rsidRPr="001F2F17">
        <w:rPr>
          <w:sz w:val="28"/>
          <w:szCs w:val="28"/>
        </w:rPr>
        <w:t xml:space="preserve">the original public prosecutor to </w:t>
      </w:r>
      <w:r>
        <w:rPr>
          <w:sz w:val="28"/>
          <w:szCs w:val="28"/>
        </w:rPr>
        <w:t xml:space="preserve">the chief public prosecutor </w:t>
      </w:r>
      <w:r>
        <w:rPr>
          <w:rFonts w:hint="eastAsia"/>
          <w:sz w:val="28"/>
          <w:szCs w:val="28"/>
        </w:rPr>
        <w:t xml:space="preserve">of </w:t>
      </w:r>
      <w:r>
        <w:rPr>
          <w:sz w:val="28"/>
          <w:szCs w:val="28"/>
        </w:rPr>
        <w:t xml:space="preserve">the immediate superior </w:t>
      </w:r>
      <w:r w:rsidRPr="001F2F17">
        <w:rPr>
          <w:sz w:val="28"/>
          <w:szCs w:val="28"/>
        </w:rPr>
        <w:t>prosecutor</w:t>
      </w:r>
      <w:r>
        <w:rPr>
          <w:sz w:val="28"/>
          <w:szCs w:val="28"/>
        </w:rPr>
        <w:t>’</w:t>
      </w:r>
      <w:r>
        <w:rPr>
          <w:rFonts w:hint="eastAsia"/>
          <w:sz w:val="28"/>
          <w:szCs w:val="28"/>
        </w:rPr>
        <w:t>s office.</w:t>
      </w:r>
    </w:p>
    <w:p w:rsidR="00690B97" w:rsidRPr="008A12C1" w:rsidRDefault="00690B97" w:rsidP="00E31A54">
      <w:pPr>
        <w:spacing w:line="500" w:lineRule="exact"/>
        <w:rPr>
          <w:rFonts w:hint="eastAsia"/>
          <w:sz w:val="28"/>
          <w:szCs w:val="28"/>
        </w:rPr>
      </w:pPr>
    </w:p>
    <w:p w:rsidR="00690B97" w:rsidRDefault="00690B97" w:rsidP="00E31A54">
      <w:pPr>
        <w:spacing w:line="500" w:lineRule="exact"/>
        <w:rPr>
          <w:rFonts w:hint="eastAsia"/>
          <w:sz w:val="28"/>
          <w:szCs w:val="28"/>
        </w:rPr>
      </w:pPr>
      <w:r>
        <w:rPr>
          <w:rFonts w:hint="eastAsia"/>
          <w:sz w:val="28"/>
          <w:szCs w:val="28"/>
        </w:rPr>
        <w:t>Translation 7</w:t>
      </w:r>
    </w:p>
    <w:p w:rsidR="00690B97" w:rsidRPr="00E31A54" w:rsidRDefault="00690B97" w:rsidP="00E31A54">
      <w:pPr>
        <w:spacing w:line="500" w:lineRule="exact"/>
        <w:rPr>
          <w:rFonts w:hint="eastAsia"/>
          <w:sz w:val="28"/>
          <w:szCs w:val="28"/>
        </w:rPr>
      </w:pPr>
      <w:r>
        <w:rPr>
          <w:sz w:val="28"/>
          <w:szCs w:val="28"/>
        </w:rPr>
        <w:t xml:space="preserve">Within </w:t>
      </w:r>
      <w:r>
        <w:rPr>
          <w:rFonts w:hint="eastAsia"/>
          <w:sz w:val="28"/>
          <w:szCs w:val="28"/>
        </w:rPr>
        <w:t>ten</w:t>
      </w:r>
      <w:r w:rsidRPr="001F2F17">
        <w:rPr>
          <w:sz w:val="28"/>
          <w:szCs w:val="28"/>
        </w:rPr>
        <w:t xml:space="preserve"> days after </w:t>
      </w:r>
      <w:r>
        <w:rPr>
          <w:sz w:val="28"/>
          <w:szCs w:val="28"/>
        </w:rPr>
        <w:t xml:space="preserve">the </w:t>
      </w:r>
      <w:r w:rsidRPr="001F2F17">
        <w:rPr>
          <w:sz w:val="28"/>
          <w:szCs w:val="28"/>
        </w:rPr>
        <w:t>recei</w:t>
      </w:r>
      <w:r>
        <w:rPr>
          <w:sz w:val="28"/>
          <w:szCs w:val="28"/>
        </w:rPr>
        <w:t>pt of a written ruling of setting</w:t>
      </w:r>
      <w:r>
        <w:rPr>
          <w:rFonts w:hint="eastAsia"/>
          <w:sz w:val="28"/>
          <w:szCs w:val="28"/>
        </w:rPr>
        <w:t>,</w:t>
      </w:r>
      <w:r w:rsidRPr="001F2F17">
        <w:rPr>
          <w:sz w:val="28"/>
          <w:szCs w:val="28"/>
        </w:rPr>
        <w:t xml:space="preserve"> </w:t>
      </w:r>
      <w:r>
        <w:rPr>
          <w:rFonts w:hint="eastAsia"/>
          <w:sz w:val="28"/>
          <w:szCs w:val="28"/>
        </w:rPr>
        <w:t>if</w:t>
      </w:r>
      <w:r>
        <w:rPr>
          <w:sz w:val="28"/>
          <w:szCs w:val="28"/>
        </w:rPr>
        <w:t xml:space="preserve"> a</w:t>
      </w:r>
      <w:r>
        <w:rPr>
          <w:rFonts w:hint="eastAsia"/>
          <w:sz w:val="28"/>
          <w:szCs w:val="28"/>
        </w:rPr>
        <w:t xml:space="preserve"> litigant does not accept the ruling, </w:t>
      </w:r>
      <w:r w:rsidRPr="001F2F17">
        <w:rPr>
          <w:sz w:val="28"/>
          <w:szCs w:val="28"/>
        </w:rPr>
        <w:t xml:space="preserve">an application in writing </w:t>
      </w:r>
      <w:r>
        <w:rPr>
          <w:sz w:val="28"/>
          <w:szCs w:val="28"/>
        </w:rPr>
        <w:t>requesting</w:t>
      </w:r>
      <w:r w:rsidRPr="001F2F17">
        <w:rPr>
          <w:sz w:val="28"/>
          <w:szCs w:val="28"/>
        </w:rPr>
        <w:t xml:space="preserve"> reconsideration of the ruling</w:t>
      </w:r>
      <w:r>
        <w:rPr>
          <w:sz w:val="28"/>
          <w:szCs w:val="28"/>
        </w:rPr>
        <w:t xml:space="preserve"> that sets fo</w:t>
      </w:r>
      <w:r>
        <w:rPr>
          <w:rFonts w:hint="eastAsia"/>
          <w:sz w:val="28"/>
          <w:szCs w:val="28"/>
        </w:rPr>
        <w:t xml:space="preserve">r </w:t>
      </w:r>
      <w:r>
        <w:rPr>
          <w:sz w:val="28"/>
          <w:szCs w:val="28"/>
        </w:rPr>
        <w:t xml:space="preserve">the </w:t>
      </w:r>
      <w:r w:rsidRPr="001F2F17">
        <w:rPr>
          <w:sz w:val="28"/>
          <w:szCs w:val="28"/>
        </w:rPr>
        <w:t>reasons for dissatisfaction</w:t>
      </w:r>
      <w:r>
        <w:rPr>
          <w:rFonts w:hint="eastAsia"/>
          <w:sz w:val="28"/>
          <w:szCs w:val="28"/>
        </w:rPr>
        <w:t xml:space="preserve"> </w:t>
      </w:r>
      <w:r>
        <w:rPr>
          <w:sz w:val="28"/>
          <w:szCs w:val="28"/>
        </w:rPr>
        <w:t>may be submitted by an</w:t>
      </w:r>
      <w:r>
        <w:rPr>
          <w:rFonts w:hint="eastAsia"/>
          <w:sz w:val="28"/>
          <w:szCs w:val="28"/>
        </w:rPr>
        <w:t xml:space="preserve"> attorney to the first governing court and s</w:t>
      </w:r>
      <w:r>
        <w:rPr>
          <w:sz w:val="28"/>
          <w:szCs w:val="28"/>
        </w:rPr>
        <w:t xml:space="preserve">etting for </w:t>
      </w:r>
      <w:r>
        <w:rPr>
          <w:rFonts w:hint="eastAsia"/>
          <w:sz w:val="28"/>
          <w:szCs w:val="28"/>
        </w:rPr>
        <w:t>t</w:t>
      </w:r>
      <w:r w:rsidRPr="002F02C5">
        <w:rPr>
          <w:sz w:val="28"/>
          <w:szCs w:val="28"/>
        </w:rPr>
        <w:t>rial</w:t>
      </w:r>
    </w:p>
    <w:p w:rsidR="00690B97" w:rsidRPr="00E31A54" w:rsidRDefault="00690B97" w:rsidP="00E31A54">
      <w:pPr>
        <w:spacing w:line="500" w:lineRule="exact"/>
        <w:rPr>
          <w:rFonts w:hint="eastAsia"/>
          <w:sz w:val="28"/>
          <w:szCs w:val="28"/>
        </w:rPr>
      </w:pPr>
    </w:p>
    <w:p w:rsidR="00A21E92" w:rsidRPr="00690B97" w:rsidRDefault="00A21E92">
      <w:bookmarkStart w:id="0" w:name="_GoBack"/>
      <w:bookmarkEnd w:id="0"/>
    </w:p>
    <w:sectPr w:rsidR="00A21E92" w:rsidRPr="00690B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20E24"/>
    <w:multiLevelType w:val="hybridMultilevel"/>
    <w:tmpl w:val="78C80CFE"/>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D5"/>
    <w:rsid w:val="00035FF4"/>
    <w:rsid w:val="001925DD"/>
    <w:rsid w:val="002067D5"/>
    <w:rsid w:val="00690B97"/>
    <w:rsid w:val="00A21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734</Words>
  <Characters>4186</Characters>
  <Application>Microsoft Office Word</Application>
  <DocSecurity>0</DocSecurity>
  <Lines>34</Lines>
  <Paragraphs>9</Paragraphs>
  <ScaleCrop>false</ScaleCrop>
  <Company>MOJ</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tpc_readmin</cp:lastModifiedBy>
  <cp:revision>2</cp:revision>
  <dcterms:created xsi:type="dcterms:W3CDTF">2018-07-19T08:39:00Z</dcterms:created>
  <dcterms:modified xsi:type="dcterms:W3CDTF">2018-07-19T08:39:00Z</dcterms:modified>
</cp:coreProperties>
</file>