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50" w:before="180" w:afterLines="50" w:after="180" w:line="500" w:lineRule="exact"/>
        <w:jc w:val="center"/>
        <w:rPr>
          <w:rFonts w:ascii="標楷體" w:eastAsia="標楷體" w:hAnsi="標楷體"/>
          <w:b/>
          <w:sz w:val="28"/>
          <w:szCs w:val="28"/>
        </w:rPr>
      </w:pPr>
      <w:r>
        <w:rPr>
          <w:rFonts w:ascii="標楷體" w:eastAsia="標楷體" w:hAnsi="標楷體" w:hint="eastAsia"/>
          <w:b/>
          <w:sz w:val="28"/>
          <w:szCs w:val="28"/>
        </w:rPr>
        <w:t>臺灣臺北地方檢察署使用通譯權益告知書</w:t>
      </w:r>
    </w:p>
    <w:p>
      <w:pPr>
        <w:numPr>
          <w:ilvl w:val="0"/>
          <w:numId w:val="1"/>
        </w:numPr>
        <w:spacing w:beforeLines="50" w:before="180" w:afterLines="50" w:after="180" w:line="500" w:lineRule="exact"/>
        <w:rPr>
          <w:rFonts w:ascii="標楷體" w:eastAsia="標楷體" w:hAnsi="標楷體"/>
          <w:sz w:val="28"/>
          <w:szCs w:val="28"/>
        </w:rPr>
      </w:pPr>
      <w:r>
        <w:rPr>
          <w:rFonts w:ascii="標楷體" w:eastAsia="標楷體" w:hAnsi="標楷體" w:hint="eastAsia"/>
          <w:sz w:val="28"/>
          <w:szCs w:val="28"/>
        </w:rPr>
        <w:t>法院組織法第98條規定：「訴訟當事人、證人、鑑定人及其他有關係之人，如有不通國語者，由通譯傳譯之，其為聾啞之人，亦同」。刑事訴訟法第99條規定：「被告為聾或啞或語言不通者，得用通譯，並得以文字訊問或命以文字陳述」。為落實聾啞及不通曉國語人士訴訟權益之保障，檢察機關辦理刑事案件使用通譯應行注意事項第3點規定：「檢察官辦理刑事案件時，宜主動了解、詢問當事人或關係人有無傳譯需求，並視個案需要選任通譯。為了解當事人或關係人有無傳譯需要，宜於傳喚或通知時，以附記文字或附加使用通譯聲請書(如附件)之方式，告知其可提出傳譯需求」。</w:t>
      </w:r>
    </w:p>
    <w:p>
      <w:pPr>
        <w:numPr>
          <w:ilvl w:val="0"/>
          <w:numId w:val="1"/>
        </w:numPr>
        <w:spacing w:beforeLines="50" w:before="180" w:afterLines="50" w:after="180" w:line="500" w:lineRule="exact"/>
        <w:rPr>
          <w:rFonts w:ascii="標楷體" w:eastAsia="標楷體" w:hAnsi="標楷體"/>
          <w:sz w:val="28"/>
          <w:szCs w:val="28"/>
        </w:rPr>
      </w:pPr>
      <w:r>
        <w:rPr>
          <w:rFonts w:ascii="標楷體" w:eastAsia="標楷體" w:hAnsi="標楷體" w:hint="eastAsia"/>
          <w:sz w:val="28"/>
          <w:szCs w:val="28"/>
        </w:rPr>
        <w:t>您為刑事案件之被告/告訴人/告發人/證人/鑑定人/或其他關係人，如您因係聾啞人、原住民、外國人或其他原因而有不通曉國語或無法以國語順暢表達意見之情形，得填載附件「使用通譯聲請書」，並檢附足資佐證聲請原因之相關文件，向檢察機關具狀聲請選任所需傳譯語別之通譯。</w:t>
      </w:r>
    </w:p>
    <w:p>
      <w:pPr>
        <w:numPr>
          <w:ilvl w:val="0"/>
          <w:numId w:val="1"/>
        </w:numPr>
        <w:spacing w:beforeLines="50" w:before="180" w:afterLines="50" w:after="180" w:line="500" w:lineRule="exact"/>
        <w:rPr>
          <w:rFonts w:ascii="標楷體" w:eastAsia="標楷體" w:hAnsi="標楷體"/>
          <w:sz w:val="28"/>
          <w:szCs w:val="28"/>
        </w:rPr>
      </w:pPr>
      <w:r>
        <w:rPr>
          <w:rFonts w:ascii="標楷體" w:eastAsia="標楷體" w:hAnsi="標楷體" w:hint="eastAsia"/>
          <w:sz w:val="28"/>
          <w:szCs w:val="28"/>
        </w:rPr>
        <w:t>您如有索取「使用通譯聲請書」之需要，請洽本署單一窗口聯合服務中心及開庭報到處。本署地址：___________________。單一窗口聯合服務中心電話：_____________。</w:t>
      </w:r>
    </w:p>
    <w:p>
      <w:pPr>
        <w:snapToGrid w:val="0"/>
        <w:spacing w:beforeLines="100" w:before="360" w:line="500" w:lineRule="exact"/>
        <w:rPr>
          <w:rFonts w:ascii="標楷體" w:eastAsia="標楷體" w:hAnsi="標楷體"/>
          <w:sz w:val="28"/>
          <w:szCs w:val="28"/>
        </w:rPr>
      </w:pPr>
      <w:r>
        <w:rPr>
          <w:rFonts w:ascii="標楷體" w:eastAsia="標楷體" w:hAnsi="標楷體"/>
          <w:sz w:val="28"/>
          <w:szCs w:val="28"/>
        </w:rPr>
        <w:br w:type="page"/>
      </w:r>
      <w:r>
        <w:rPr>
          <w:rFonts w:ascii="標楷體" w:eastAsia="標楷體" w:hAnsi="標楷體" w:hint="eastAsia"/>
          <w:sz w:val="28"/>
          <w:szCs w:val="28"/>
        </w:rPr>
        <w:lastRenderedPageBreak/>
        <w:t xml:space="preserve">○○○○檢察署使用通譯聲請書   </w:t>
      </w:r>
      <w:r>
        <w:rPr>
          <w:rFonts w:ascii="標楷體" w:eastAsia="標楷體" w:hAnsi="標楷體" w:hint="eastAsia"/>
        </w:rPr>
        <w:t>案號：○○年度○○字第○○號</w:t>
      </w:r>
    </w:p>
    <w:p>
      <w:pPr>
        <w:spacing w:line="500" w:lineRule="exact"/>
        <w:ind w:firstLineChars="2550" w:firstLine="6120"/>
        <w:rPr>
          <w:rFonts w:ascii="標楷體" w:eastAsia="標楷體" w:hAnsi="標楷體"/>
          <w:sz w:val="28"/>
          <w:szCs w:val="28"/>
        </w:rPr>
      </w:pPr>
      <w:r>
        <w:rPr>
          <w:rFonts w:ascii="標楷體" w:eastAsia="標楷體" w:hAnsi="標楷體" w:hint="eastAsia"/>
          <w:noProof/>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-889000</wp:posOffset>
                </wp:positionV>
                <wp:extent cx="571500" cy="342900"/>
                <wp:effectExtent l="9525" t="6350" r="95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pP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70pt;width:4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">
                <v:textbox>
                  <w:txbxContent>
                    <w:p w:rsidR="00B7351A" w:rsidRPr="001F4A29" w:rsidRDefault="00B7351A" w:rsidP="00B7351A">
                      <w:pPr>
                        <w:rPr>
                          <w:rFonts w:ascii="標楷體" w:eastAsia="標楷體" w:hAnsi="標楷體" w:hint="eastAsia"/>
                        </w:rPr>
                      </w:pPr>
                      <w:r w:rsidRPr="001F4A29">
                        <w:rPr>
                          <w:rFonts w:ascii="標楷體" w:eastAsia="標楷體" w:hAnsi="標楷體" w:hint="eastAsia"/>
                        </w:rPr>
                        <w:t>附件</w:t>
                      </w:r>
                    </w:p>
                  </w:txbxContent>
                </v:textbox>
              </v:shape>
            </w:pict>
          </mc:Fallback>
        </mc:AlternateContent>
      </w:r>
      <w:r>
        <w:rPr>
          <w:rFonts w:ascii="標楷體" w:eastAsia="標楷體" w:hAnsi="標楷體" w:hint="eastAsia"/>
          <w:sz w:val="28"/>
          <w:szCs w:val="28"/>
        </w:rPr>
        <w:t>股別：○</w:t>
      </w:r>
    </w:p>
    <w:p>
      <w:pPr>
        <w:spacing w:line="500" w:lineRule="exact"/>
        <w:rPr>
          <w:rFonts w:ascii="標楷體" w:eastAsia="標楷體" w:hAnsi="標楷體"/>
          <w:sz w:val="28"/>
          <w:szCs w:val="28"/>
        </w:rPr>
      </w:pPr>
    </w:p>
    <w:p>
      <w:pPr>
        <w:spacing w:line="500" w:lineRule="exact"/>
        <w:ind w:firstLineChars="150" w:firstLine="420"/>
        <w:rPr>
          <w:rFonts w:ascii="標楷體" w:eastAsia="標楷體" w:hAnsi="標楷體"/>
          <w:sz w:val="28"/>
          <w:szCs w:val="28"/>
        </w:rPr>
      </w:pPr>
      <w:r>
        <w:rPr>
          <w:rFonts w:ascii="標楷體" w:eastAsia="標楷體" w:hAnsi="標楷體" w:hint="eastAsia"/>
          <w:sz w:val="28"/>
          <w:szCs w:val="28"/>
        </w:rPr>
        <w:t>本人○○○因係  □ 聾啞人</w:t>
      </w:r>
    </w:p>
    <w:p>
      <w:pPr>
        <w:spacing w:line="500" w:lineRule="exact"/>
        <w:ind w:firstLineChars="950" w:firstLine="2660"/>
        <w:rPr>
          <w:rFonts w:ascii="標楷體" w:eastAsia="標楷體" w:hAnsi="標楷體"/>
          <w:sz w:val="28"/>
          <w:szCs w:val="28"/>
        </w:rPr>
      </w:pPr>
      <w:r>
        <w:rPr>
          <w:rFonts w:ascii="標楷體" w:eastAsia="標楷體" w:hAnsi="標楷體" w:hint="eastAsia"/>
          <w:sz w:val="28"/>
          <w:szCs w:val="28"/>
        </w:rPr>
        <w:t xml:space="preserve">□ 原住民（族別：____________________）     </w:t>
      </w:r>
    </w:p>
    <w:p>
      <w:pPr>
        <w:spacing w:line="500" w:lineRule="exact"/>
        <w:rPr>
          <w:rFonts w:ascii="標楷體" w:eastAsia="標楷體" w:hAnsi="標楷體"/>
          <w:sz w:val="28"/>
          <w:szCs w:val="28"/>
        </w:rPr>
      </w:pPr>
      <w:r>
        <w:rPr>
          <w:rFonts w:ascii="標楷體" w:eastAsia="標楷體" w:hAnsi="標楷體" w:hint="eastAsia"/>
          <w:sz w:val="28"/>
          <w:szCs w:val="28"/>
        </w:rPr>
        <w:t xml:space="preserve">                   □ 外國人（國籍：____________________）</w:t>
      </w:r>
    </w:p>
    <w:p>
      <w:pPr>
        <w:spacing w:line="500" w:lineRule="exact"/>
        <w:rPr>
          <w:rFonts w:ascii="標楷體" w:eastAsia="標楷體" w:hAnsi="標楷體"/>
          <w:sz w:val="28"/>
          <w:szCs w:val="28"/>
        </w:rPr>
      </w:pPr>
      <w:r>
        <w:rPr>
          <w:rFonts w:ascii="標楷體" w:eastAsia="標楷體" w:hAnsi="標楷體" w:hint="eastAsia"/>
          <w:sz w:val="28"/>
          <w:szCs w:val="28"/>
        </w:rPr>
        <w:t xml:space="preserve">                   □ 其他原因：_________________________</w:t>
      </w:r>
    </w:p>
    <w:p>
      <w:pPr>
        <w:spacing w:line="500" w:lineRule="exact"/>
        <w:ind w:leftChars="174" w:left="418"/>
        <w:rPr>
          <w:rFonts w:ascii="標楷體" w:eastAsia="標楷體" w:hAnsi="標楷體"/>
          <w:sz w:val="28"/>
          <w:szCs w:val="28"/>
        </w:rPr>
      </w:pPr>
    </w:p>
    <w:p>
      <w:pPr>
        <w:spacing w:line="500" w:lineRule="exact"/>
        <w:ind w:leftChars="174" w:left="418"/>
        <w:rPr>
          <w:rFonts w:ascii="標楷體" w:eastAsia="標楷體" w:hAnsi="標楷體"/>
          <w:sz w:val="28"/>
          <w:szCs w:val="28"/>
        </w:rPr>
      </w:pPr>
      <w:r>
        <w:rPr>
          <w:rFonts w:ascii="標楷體" w:eastAsia="標楷體" w:hAnsi="標楷體" w:hint="eastAsia"/>
          <w:sz w:val="28"/>
          <w:szCs w:val="28"/>
        </w:rPr>
        <w:t>而有不通曉國語或無法以國語順暢表達意見之情形，爰具狀聲請選任○○語通譯。</w:t>
      </w:r>
    </w:p>
    <w:p>
      <w:pPr>
        <w:spacing w:line="500" w:lineRule="exact"/>
        <w:rPr>
          <w:rFonts w:ascii="標楷體" w:eastAsia="標楷體" w:hAnsi="標楷體"/>
          <w:sz w:val="28"/>
          <w:szCs w:val="28"/>
        </w:rPr>
      </w:pPr>
    </w:p>
    <w:p>
      <w:pPr>
        <w:spacing w:line="500" w:lineRule="exact"/>
        <w:rPr>
          <w:rFonts w:ascii="標楷體" w:eastAsia="標楷體" w:hAnsi="標楷體"/>
          <w:sz w:val="28"/>
          <w:szCs w:val="28"/>
        </w:rPr>
      </w:pPr>
      <w:r>
        <w:rPr>
          <w:rFonts w:ascii="標楷體" w:eastAsia="標楷體" w:hAnsi="標楷體" w:hint="eastAsia"/>
          <w:sz w:val="28"/>
          <w:szCs w:val="28"/>
        </w:rPr>
        <w:t>此致</w:t>
      </w:r>
    </w:p>
    <w:p>
      <w:pPr>
        <w:spacing w:line="500" w:lineRule="exact"/>
        <w:rPr>
          <w:rFonts w:ascii="標楷體" w:eastAsia="標楷體" w:hAnsi="標楷體"/>
          <w:sz w:val="28"/>
          <w:szCs w:val="28"/>
        </w:rPr>
      </w:pPr>
      <w:r>
        <w:rPr>
          <w:rFonts w:ascii="標楷體" w:eastAsia="標楷體" w:hAnsi="標楷體" w:hint="eastAsia"/>
          <w:sz w:val="28"/>
          <w:szCs w:val="28"/>
        </w:rPr>
        <w:t>○○○○檢察署  公鑒</w:t>
      </w:r>
    </w:p>
    <w:p>
      <w:pPr>
        <w:spacing w:line="500" w:lineRule="exact"/>
        <w:rPr>
          <w:rFonts w:ascii="標楷體" w:eastAsia="標楷體" w:hAnsi="標楷體"/>
          <w:sz w:val="28"/>
          <w:szCs w:val="28"/>
        </w:rPr>
      </w:pPr>
    </w:p>
    <w:p>
      <w:pPr>
        <w:spacing w:line="500" w:lineRule="exact"/>
        <w:ind w:leftChars="5" w:left="992" w:hangingChars="350" w:hanging="980"/>
        <w:rPr>
          <w:rFonts w:ascii="標楷體" w:eastAsia="標楷體" w:hAnsi="標楷體"/>
          <w:sz w:val="28"/>
          <w:szCs w:val="28"/>
        </w:rPr>
      </w:pPr>
      <w:r>
        <w:rPr>
          <w:rFonts w:ascii="標楷體" w:eastAsia="標楷體" w:hAnsi="標楷體" w:hint="eastAsia"/>
          <w:sz w:val="28"/>
          <w:szCs w:val="28"/>
        </w:rPr>
        <w:t xml:space="preserve">※附件及份數（依聲請原因勾選）  </w:t>
      </w:r>
    </w:p>
    <w:p>
      <w:pPr>
        <w:spacing w:line="500" w:lineRule="exact"/>
        <w:rPr>
          <w:rFonts w:ascii="標楷體" w:eastAsia="標楷體" w:hAnsi="標楷體"/>
          <w:sz w:val="28"/>
          <w:szCs w:val="28"/>
        </w:rPr>
      </w:pPr>
      <w:r>
        <w:rPr>
          <w:rFonts w:ascii="標楷體" w:eastAsia="標楷體" w:hAnsi="標楷體" w:hint="eastAsia"/>
          <w:sz w:val="28"/>
          <w:szCs w:val="28"/>
        </w:rPr>
        <w:t>□ 戶籍謄本影本○件       □ 中華民國居留證影本○件</w:t>
      </w:r>
    </w:p>
    <w:p>
      <w:pPr>
        <w:spacing w:line="500" w:lineRule="exact"/>
        <w:rPr>
          <w:rFonts w:ascii="標楷體" w:eastAsia="標楷體" w:hAnsi="標楷體"/>
          <w:sz w:val="28"/>
          <w:szCs w:val="28"/>
        </w:rPr>
      </w:pPr>
      <w:r>
        <w:rPr>
          <w:rFonts w:ascii="標楷體" w:eastAsia="標楷體" w:hAnsi="標楷體" w:hint="eastAsia"/>
          <w:sz w:val="28"/>
          <w:szCs w:val="28"/>
        </w:rPr>
        <w:t>□ 身心障礙手冊影本○件   □ 護照影本○件</w:t>
      </w:r>
    </w:p>
    <w:p>
      <w:pPr>
        <w:spacing w:line="500" w:lineRule="exact"/>
        <w:rPr>
          <w:rFonts w:ascii="標楷體" w:eastAsia="標楷體" w:hAnsi="標楷體"/>
          <w:color w:val="000000"/>
          <w:sz w:val="28"/>
          <w:szCs w:val="28"/>
        </w:rPr>
      </w:pPr>
      <w:r>
        <w:rPr>
          <w:rFonts w:ascii="標楷體" w:eastAsia="標楷體" w:hAnsi="標楷體" w:hint="eastAsia"/>
          <w:sz w:val="28"/>
          <w:szCs w:val="28"/>
        </w:rPr>
        <w:t>□ 其他：</w:t>
      </w:r>
      <w:r>
        <w:rPr>
          <w:rFonts w:ascii="標楷體" w:eastAsia="標楷體" w:hAnsi="標楷體" w:hint="eastAsia"/>
          <w:color w:val="000000"/>
          <w:sz w:val="28"/>
          <w:szCs w:val="28"/>
        </w:rPr>
        <w:t>_________________</w:t>
      </w:r>
    </w:p>
    <w:p>
      <w:pPr>
        <w:spacing w:line="500" w:lineRule="exact"/>
        <w:rPr>
          <w:rFonts w:ascii="標楷體" w:eastAsia="標楷體" w:hAnsi="標楷體"/>
          <w:color w:val="000000"/>
          <w:sz w:val="28"/>
          <w:szCs w:val="28"/>
        </w:rPr>
      </w:pPr>
    </w:p>
    <w:p>
      <w:pPr>
        <w:spacing w:line="500" w:lineRule="exact"/>
        <w:ind w:firstLineChars="850" w:firstLine="2380"/>
        <w:rPr>
          <w:rFonts w:ascii="標楷體" w:eastAsia="標楷體" w:hAnsi="標楷體"/>
          <w:sz w:val="28"/>
          <w:szCs w:val="28"/>
        </w:rPr>
      </w:pPr>
    </w:p>
    <w:p>
      <w:pPr>
        <w:spacing w:line="500" w:lineRule="exact"/>
        <w:ind w:firstLineChars="850" w:firstLine="2380"/>
        <w:rPr>
          <w:rFonts w:ascii="標楷體" w:eastAsia="標楷體" w:hAnsi="標楷體"/>
          <w:sz w:val="28"/>
          <w:szCs w:val="28"/>
        </w:rPr>
      </w:pPr>
      <w:r>
        <w:rPr>
          <w:rFonts w:ascii="標楷體" w:eastAsia="標楷體" w:hAnsi="標楷體" w:hint="eastAsia"/>
          <w:sz w:val="28"/>
          <w:szCs w:val="28"/>
        </w:rPr>
        <w:t>聲請人：                  （簽名蓋章）</w:t>
      </w:r>
    </w:p>
    <w:p>
      <w:pPr>
        <w:spacing w:line="500" w:lineRule="exact"/>
        <w:rPr>
          <w:rFonts w:ascii="標楷體" w:eastAsia="標楷體" w:hAnsi="標楷體"/>
          <w:sz w:val="28"/>
          <w:szCs w:val="28"/>
        </w:rPr>
      </w:pPr>
      <w:r>
        <w:rPr>
          <w:rFonts w:ascii="標楷體" w:eastAsia="標楷體" w:hAnsi="標楷體" w:hint="eastAsia"/>
          <w:sz w:val="28"/>
          <w:szCs w:val="28"/>
        </w:rPr>
        <w:t xml:space="preserve">                 身分證統一編號（居留證或護照號碼）：</w:t>
      </w:r>
    </w:p>
    <w:p>
      <w:pPr>
        <w:spacing w:line="500" w:lineRule="exact"/>
        <w:ind w:firstLineChars="850" w:firstLine="2380"/>
        <w:rPr>
          <w:rFonts w:ascii="標楷體" w:eastAsia="標楷體" w:hAnsi="標楷體"/>
          <w:sz w:val="28"/>
          <w:szCs w:val="28"/>
        </w:rPr>
      </w:pPr>
      <w:r>
        <w:rPr>
          <w:rFonts w:ascii="標楷體" w:eastAsia="標楷體" w:hAnsi="標楷體" w:hint="eastAsia"/>
          <w:sz w:val="28"/>
          <w:szCs w:val="28"/>
        </w:rPr>
        <w:t>住</w:t>
      </w:r>
      <w:bookmarkStart w:id="0" w:name="_GoBack"/>
      <w:bookmarkEnd w:id="0"/>
      <w:r>
        <w:rPr>
          <w:rFonts w:ascii="標楷體" w:eastAsia="標楷體" w:hAnsi="標楷體" w:hint="eastAsia"/>
          <w:sz w:val="28"/>
          <w:szCs w:val="28"/>
        </w:rPr>
        <w:t>居所：</w:t>
      </w:r>
    </w:p>
    <w:p>
      <w:pPr>
        <w:spacing w:line="500" w:lineRule="exact"/>
        <w:ind w:firstLineChars="850" w:firstLine="2380"/>
        <w:rPr>
          <w:rFonts w:ascii="標楷體" w:eastAsia="標楷體" w:hAnsi="標楷體"/>
          <w:sz w:val="28"/>
          <w:szCs w:val="28"/>
        </w:rPr>
      </w:pPr>
      <w:r>
        <w:rPr>
          <w:rFonts w:ascii="標楷體" w:eastAsia="標楷體" w:hAnsi="標楷體" w:hint="eastAsia"/>
          <w:sz w:val="28"/>
          <w:szCs w:val="28"/>
        </w:rPr>
        <w:t>聯絡電話：</w:t>
      </w:r>
    </w:p>
    <w:p>
      <w:pPr>
        <w:spacing w:line="500" w:lineRule="exact"/>
        <w:rPr>
          <w:rFonts w:ascii="標楷體" w:eastAsia="標楷體" w:hAnsi="標楷體"/>
          <w:sz w:val="28"/>
          <w:szCs w:val="28"/>
        </w:rPr>
      </w:pPr>
      <w:r>
        <w:rPr>
          <w:rFonts w:ascii="標楷體" w:eastAsia="標楷體" w:hAnsi="標楷體" w:hint="eastAsia"/>
          <w:sz w:val="28"/>
          <w:szCs w:val="28"/>
        </w:rPr>
        <w:t xml:space="preserve">                 </w:t>
      </w:r>
    </w:p>
    <w:p>
      <w:pPr>
        <w:spacing w:line="240" w:lineRule="exact"/>
        <w:rPr>
          <w:rFonts w:ascii="標楷體" w:eastAsia="標楷體" w:hAnsi="標楷體"/>
          <w:sz w:val="28"/>
          <w:szCs w:val="28"/>
        </w:rPr>
      </w:pPr>
    </w:p>
    <w:p>
      <w:pPr>
        <w:spacing w:line="500" w:lineRule="exact"/>
        <w:ind w:firstLineChars="200" w:firstLine="560"/>
        <w:rPr>
          <w:rFonts w:ascii="標楷體" w:eastAsia="標楷體" w:hAnsi="標楷體"/>
          <w:sz w:val="28"/>
          <w:szCs w:val="28"/>
        </w:rPr>
      </w:pPr>
      <w:r>
        <w:rPr>
          <w:rFonts w:ascii="標楷體" w:eastAsia="標楷體" w:hAnsi="標楷體" w:hint="eastAsia"/>
          <w:sz w:val="28"/>
          <w:szCs w:val="28"/>
        </w:rPr>
        <w:t>中     華     民     國       年       月       日</w:t>
      </w:r>
    </w:p>
    <w:p/>
    <w:p>
      <w:pPr>
        <w:spacing w:line="500" w:lineRule="exact"/>
        <w:rPr>
          <w:sz w:val="28"/>
          <w:szCs w:val="28"/>
        </w:rPr>
      </w:pPr>
      <w:r>
        <w:rPr>
          <w:rFonts w:hint="eastAsia"/>
          <w:sz w:val="28"/>
          <w:szCs w:val="28"/>
        </w:rPr>
        <w:lastRenderedPageBreak/>
        <w:t>譯稿三</w:t>
      </w:r>
    </w:p>
    <w:p>
      <w:pPr>
        <w:spacing w:line="500" w:lineRule="exact"/>
        <w:rPr>
          <w:sz w:val="28"/>
          <w:szCs w:val="28"/>
        </w:rPr>
      </w:pPr>
      <w:r>
        <w:rPr>
          <w:rFonts w:hint="eastAsia"/>
          <w:sz w:val="28"/>
          <w:szCs w:val="28"/>
        </w:rPr>
        <w:t>告訴人接受本件不起訴處分書後得於</w:t>
      </w:r>
      <w:r>
        <w:rPr>
          <w:rFonts w:hint="eastAsia"/>
          <w:sz w:val="28"/>
          <w:szCs w:val="28"/>
        </w:rPr>
        <w:t>7</w:t>
      </w:r>
      <w:r>
        <w:rPr>
          <w:rFonts w:hint="eastAsia"/>
          <w:sz w:val="28"/>
          <w:szCs w:val="28"/>
        </w:rPr>
        <w:t>日內以書狀敘述不服之理由，經原檢察官向直接上級檢察署檢察長聲請再議。</w:t>
      </w:r>
    </w:p>
    <w:p>
      <w:pPr>
        <w:spacing w:line="500" w:lineRule="exact"/>
        <w:rPr>
          <w:sz w:val="28"/>
          <w:szCs w:val="28"/>
        </w:rPr>
      </w:pPr>
    </w:p>
    <w:p>
      <w:pPr>
        <w:spacing w:line="500" w:lineRule="exact"/>
        <w:rPr>
          <w:sz w:val="28"/>
          <w:szCs w:val="28"/>
        </w:rPr>
      </w:pPr>
      <w:r>
        <w:rPr>
          <w:rFonts w:hint="eastAsia"/>
          <w:sz w:val="28"/>
          <w:szCs w:val="28"/>
        </w:rPr>
        <w:t>譯稿四</w:t>
      </w:r>
    </w:p>
    <w:p>
      <w:pPr>
        <w:spacing w:line="500" w:lineRule="exact"/>
        <w:rPr>
          <w:sz w:val="28"/>
          <w:szCs w:val="28"/>
        </w:rPr>
      </w:pPr>
      <w:r>
        <w:rPr>
          <w:rFonts w:hint="eastAsia"/>
          <w:sz w:val="28"/>
          <w:szCs w:val="28"/>
        </w:rPr>
        <w:t>告訴人接受本件緩起訴處分書後得於</w:t>
      </w:r>
      <w:r>
        <w:rPr>
          <w:rFonts w:hint="eastAsia"/>
          <w:sz w:val="28"/>
          <w:szCs w:val="28"/>
        </w:rPr>
        <w:t>7</w:t>
      </w:r>
      <w:r>
        <w:rPr>
          <w:rFonts w:hint="eastAsia"/>
          <w:sz w:val="28"/>
          <w:szCs w:val="28"/>
        </w:rPr>
        <w:t>日內以書狀敘述不服之理由，經原檢察官向直接上級檢察署檢察長聲請再議。</w:t>
      </w:r>
    </w:p>
    <w:p>
      <w:pPr>
        <w:spacing w:line="500" w:lineRule="exact"/>
        <w:rPr>
          <w:sz w:val="28"/>
          <w:szCs w:val="28"/>
        </w:rPr>
      </w:pPr>
    </w:p>
    <w:p>
      <w:pPr>
        <w:spacing w:line="500" w:lineRule="exact"/>
        <w:rPr>
          <w:sz w:val="28"/>
          <w:szCs w:val="28"/>
        </w:rPr>
      </w:pPr>
      <w:r>
        <w:rPr>
          <w:rFonts w:hint="eastAsia"/>
          <w:sz w:val="28"/>
          <w:szCs w:val="28"/>
        </w:rPr>
        <w:t>譯稿五</w:t>
      </w:r>
    </w:p>
    <w:p>
      <w:pPr>
        <w:spacing w:line="500" w:lineRule="exact"/>
        <w:rPr>
          <w:sz w:val="28"/>
          <w:szCs w:val="28"/>
        </w:rPr>
      </w:pPr>
      <w:r>
        <w:rPr>
          <w:rFonts w:hint="eastAsia"/>
          <w:sz w:val="28"/>
          <w:szCs w:val="28"/>
        </w:rPr>
        <w:t>被告接受本件撤銷緩起訴處分書後得於</w:t>
      </w:r>
      <w:r>
        <w:rPr>
          <w:rFonts w:hint="eastAsia"/>
          <w:sz w:val="28"/>
          <w:szCs w:val="28"/>
        </w:rPr>
        <w:t>7</w:t>
      </w:r>
      <w:r>
        <w:rPr>
          <w:rFonts w:hint="eastAsia"/>
          <w:sz w:val="28"/>
          <w:szCs w:val="28"/>
        </w:rPr>
        <w:t>日內以書狀敘述不服之理由，經原檢察官向直接上級檢察署檢察長聲請再議。</w:t>
      </w:r>
    </w:p>
    <w:p>
      <w:pPr>
        <w:spacing w:line="500" w:lineRule="exact"/>
        <w:rPr>
          <w:sz w:val="28"/>
          <w:szCs w:val="28"/>
        </w:rPr>
      </w:pPr>
    </w:p>
    <w:p>
      <w:pPr>
        <w:spacing w:line="500" w:lineRule="exact"/>
        <w:rPr>
          <w:sz w:val="28"/>
          <w:szCs w:val="28"/>
        </w:rPr>
      </w:pPr>
      <w:r>
        <w:rPr>
          <w:rFonts w:hint="eastAsia"/>
          <w:sz w:val="28"/>
          <w:szCs w:val="28"/>
        </w:rPr>
        <w:t>譯稿六</w:t>
      </w:r>
    </w:p>
    <w:p>
      <w:pPr>
        <w:spacing w:line="500" w:lineRule="exact"/>
        <w:rPr>
          <w:sz w:val="28"/>
          <w:szCs w:val="28"/>
        </w:rPr>
      </w:pPr>
      <w:r>
        <w:rPr>
          <w:rFonts w:hint="eastAsia"/>
          <w:sz w:val="28"/>
          <w:szCs w:val="28"/>
        </w:rPr>
        <w:t>告訴人接受本件撤回起訴書後得於</w:t>
      </w:r>
      <w:r>
        <w:rPr>
          <w:rFonts w:hint="eastAsia"/>
          <w:sz w:val="28"/>
          <w:szCs w:val="28"/>
        </w:rPr>
        <w:t>7</w:t>
      </w:r>
      <w:r>
        <w:rPr>
          <w:rFonts w:hint="eastAsia"/>
          <w:sz w:val="28"/>
          <w:szCs w:val="28"/>
        </w:rPr>
        <w:t>日內以書狀敘述不服之理由，經原檢察官向直接上級檢察署檢察長聲請再議。</w:t>
      </w:r>
    </w:p>
    <w:p>
      <w:pPr>
        <w:spacing w:line="500" w:lineRule="exact"/>
        <w:rPr>
          <w:sz w:val="28"/>
          <w:szCs w:val="28"/>
        </w:rPr>
      </w:pPr>
    </w:p>
    <w:p>
      <w:pPr>
        <w:spacing w:line="500" w:lineRule="exact"/>
        <w:rPr>
          <w:sz w:val="28"/>
          <w:szCs w:val="28"/>
        </w:rPr>
      </w:pPr>
      <w:r>
        <w:rPr>
          <w:rFonts w:hint="eastAsia"/>
          <w:sz w:val="28"/>
          <w:szCs w:val="28"/>
        </w:rPr>
        <w:t>譯稿七</w:t>
      </w:r>
    </w:p>
    <w:p>
      <w:pPr>
        <w:spacing w:line="500" w:lineRule="exact"/>
        <w:rPr>
          <w:sz w:val="28"/>
          <w:szCs w:val="28"/>
        </w:rPr>
      </w:pPr>
      <w:r>
        <w:rPr>
          <w:rFonts w:hint="eastAsia"/>
          <w:sz w:val="28"/>
          <w:szCs w:val="28"/>
        </w:rPr>
        <w:t>告訴人如不服本駁回處分，得於接受處分書後</w:t>
      </w:r>
      <w:r>
        <w:rPr>
          <w:rFonts w:hint="eastAsia"/>
          <w:sz w:val="28"/>
          <w:szCs w:val="28"/>
        </w:rPr>
        <w:t>10</w:t>
      </w:r>
      <w:r>
        <w:rPr>
          <w:rFonts w:hint="eastAsia"/>
          <w:sz w:val="28"/>
          <w:szCs w:val="28"/>
        </w:rPr>
        <w:t>日內，委任律師提出理由狀，向該管第一審法院聲請交付審判。</w:t>
      </w:r>
    </w:p>
    <w:p>
      <w:pPr>
        <w:spacing w:line="500" w:lineRule="exact"/>
        <w:rPr>
          <w:sz w:val="28"/>
          <w:szCs w:val="28"/>
        </w:rPr>
      </w:pPr>
    </w:p>
    <w:p>
      <w:pPr>
        <w:spacing w:line="500" w:lineRule="exact"/>
        <w:rPr>
          <w:sz w:val="28"/>
          <w:szCs w:val="28"/>
        </w:rPr>
      </w:pPr>
    </w:p>
    <w:p>
      <w:pPr>
        <w:spacing w:line="500" w:lineRule="exact"/>
        <w:rPr>
          <w:sz w:val="28"/>
          <w:szCs w:val="28"/>
        </w:rPr>
      </w:pPr>
    </w:p>
    <w:p>
      <w:pPr>
        <w:spacing w:beforeLines="50" w:before="180" w:afterLines="50" w:after="180" w:line="500" w:lineRule="exact"/>
        <w:ind w:left="720"/>
        <w:rPr>
          <w:rFonts w:ascii="標楷體" w:eastAsia="標楷體" w:hAnsi="標楷體"/>
          <w:sz w:val="28"/>
          <w:szCs w:val="28"/>
        </w:rPr>
      </w:pPr>
    </w:p>
    <w:sect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628EF"/>
    <w:multiLevelType w:val="hybridMultilevel"/>
    <w:tmpl w:val="73A2ABBC"/>
    <w:lvl w:ilvl="0" w:tplc="E9062DA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190</Words>
  <Characters>1085</Characters>
  <Application>Microsoft Office Word</Application>
  <DocSecurity>0</DocSecurity>
  <Lines>9</Lines>
  <Paragraphs>2</Paragraphs>
  <ScaleCrop>false</ScaleCrop>
  <Company>MOJ</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樊家妍</dc:creator>
  <cp:lastModifiedBy>註</cp:lastModifiedBy>
  <cp:revision>3</cp:revision>
  <cp:lastPrinted>2018-05-24T02:18:00Z</cp:lastPrinted>
  <dcterms:created xsi:type="dcterms:W3CDTF">2018-05-24T02:05:00Z</dcterms:created>
  <dcterms:modified xsi:type="dcterms:W3CDTF">2018-05-24T02:21:00Z</dcterms:modified>
</cp:coreProperties>
</file>