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340"/>
        <w:gridCol w:w="7560"/>
      </w:tblGrid>
      <w:tr w:rsidR="00EF5A26" w:rsidTr="00035A96">
        <w:trPr>
          <w:trHeight w:val="882"/>
          <w:jc w:val="center"/>
        </w:trPr>
        <w:tc>
          <w:tcPr>
            <w:tcW w:w="2340" w:type="dxa"/>
            <w:vMerge w:val="restart"/>
            <w:vAlign w:val="center"/>
          </w:tcPr>
          <w:p w:rsidR="00EF5A26" w:rsidRDefault="00EF5A26" w:rsidP="00035A96">
            <w:r>
              <w:rPr>
                <w:noProof/>
              </w:rPr>
              <w:drawing>
                <wp:inline distT="0" distB="0" distL="0" distR="0" wp14:anchorId="490BF3FA" wp14:editId="6A9B8EAA">
                  <wp:extent cx="1323975" cy="1143000"/>
                  <wp:effectExtent l="0" t="0" r="9525" b="0"/>
                  <wp:docPr id="1" name="圖片 1" descr="moj_logo(非向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j_logo(非向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EF5A26" w:rsidRPr="00F44F68" w:rsidRDefault="00EF5A26" w:rsidP="00035A96">
            <w:pPr>
              <w:jc w:val="distribute"/>
              <w:rPr>
                <w:rFonts w:ascii="標楷體" w:eastAsia="標楷體" w:hAnsi="標楷體"/>
                <w:b/>
                <w:sz w:val="48"/>
                <w:szCs w:val="48"/>
              </w:rPr>
            </w:pPr>
            <w:r w:rsidRPr="00F44F68">
              <w:rPr>
                <w:rFonts w:ascii="標楷體" w:eastAsia="標楷體" w:hAnsi="標楷體" w:hint="eastAsia"/>
                <w:b/>
                <w:sz w:val="48"/>
                <w:szCs w:val="48"/>
              </w:rPr>
              <w:t>臺灣臺北地方檢察署新聞稿</w:t>
            </w:r>
          </w:p>
          <w:p w:rsidR="00EF5A26" w:rsidRDefault="00EF5A26" w:rsidP="00035A96">
            <w:pPr>
              <w:jc w:val="distribute"/>
            </w:pPr>
            <w:r w:rsidRPr="00F44F68">
              <w:rPr>
                <w:rFonts w:ascii="sөũ" w:hAnsi="sөũ"/>
                <w:color w:val="333333"/>
                <w:spacing w:val="12"/>
              </w:rPr>
              <w:t>Taipei District Prosecutors Office</w:t>
            </w:r>
            <w:r w:rsidRPr="00F44F68">
              <w:rPr>
                <w:rFonts w:ascii="sөũ" w:hAnsi="sөũ" w:hint="eastAsia"/>
                <w:color w:val="333333"/>
                <w:spacing w:val="12"/>
              </w:rPr>
              <w:t xml:space="preserve"> P</w:t>
            </w:r>
            <w:r w:rsidRPr="00F44F68">
              <w:rPr>
                <w:bCs/>
              </w:rPr>
              <w:t>ress</w:t>
            </w:r>
            <w:r w:rsidRPr="00F44F68">
              <w:rPr>
                <w:rFonts w:hint="eastAsia"/>
                <w:bCs/>
              </w:rPr>
              <w:t xml:space="preserve"> R</w:t>
            </w:r>
            <w:r w:rsidRPr="00F44F68">
              <w:rPr>
                <w:bCs/>
              </w:rPr>
              <w:t>elease</w:t>
            </w:r>
          </w:p>
        </w:tc>
      </w:tr>
      <w:tr w:rsidR="00EF5A26" w:rsidTr="00035A96">
        <w:trPr>
          <w:trHeight w:val="1081"/>
          <w:jc w:val="center"/>
        </w:trPr>
        <w:tc>
          <w:tcPr>
            <w:tcW w:w="2340" w:type="dxa"/>
            <w:vMerge/>
          </w:tcPr>
          <w:p w:rsidR="00EF5A26" w:rsidRDefault="00EF5A26" w:rsidP="00035A96"/>
        </w:tc>
        <w:tc>
          <w:tcPr>
            <w:tcW w:w="7560" w:type="dxa"/>
            <w:vAlign w:val="center"/>
          </w:tcPr>
          <w:p w:rsidR="00EF5A26" w:rsidRPr="00BE4E9C" w:rsidRDefault="00EF5A26" w:rsidP="00035A96">
            <w:pPr>
              <w:ind w:firstLineChars="1150" w:firstLine="2760"/>
              <w:rPr>
                <w:rFonts w:ascii="標楷體" w:eastAsia="標楷體" w:hAnsi="標楷體"/>
                <w:szCs w:val="32"/>
              </w:rPr>
            </w:pPr>
            <w:r w:rsidRPr="00BE4E9C">
              <w:rPr>
                <w:rFonts w:ascii="標楷體" w:eastAsia="標楷體" w:hAnsi="標楷體" w:hint="eastAsia"/>
                <w:szCs w:val="32"/>
              </w:rPr>
              <w:t>發稿日期:10</w:t>
            </w:r>
            <w:r w:rsidR="00D037DA">
              <w:rPr>
                <w:rFonts w:ascii="標楷體" w:eastAsia="標楷體" w:hAnsi="標楷體" w:hint="eastAsia"/>
                <w:szCs w:val="32"/>
              </w:rPr>
              <w:t>9</w:t>
            </w:r>
            <w:r w:rsidRPr="00BE4E9C">
              <w:rPr>
                <w:rFonts w:ascii="標楷體" w:eastAsia="標楷體" w:hAnsi="標楷體" w:hint="eastAsia"/>
                <w:szCs w:val="32"/>
              </w:rPr>
              <w:t>年</w:t>
            </w:r>
            <w:r w:rsidR="00D037DA">
              <w:rPr>
                <w:rFonts w:ascii="標楷體" w:eastAsia="標楷體" w:hAnsi="標楷體" w:hint="eastAsia"/>
                <w:szCs w:val="32"/>
              </w:rPr>
              <w:t>1</w:t>
            </w:r>
            <w:r w:rsidRPr="00BE4E9C">
              <w:rPr>
                <w:rFonts w:ascii="標楷體" w:eastAsia="標楷體" w:hAnsi="標楷體" w:hint="eastAsia"/>
                <w:szCs w:val="32"/>
              </w:rPr>
              <w:t>月</w:t>
            </w:r>
            <w:r w:rsidR="00095D01">
              <w:rPr>
                <w:rFonts w:ascii="標楷體" w:eastAsia="標楷體" w:hAnsi="標楷體" w:hint="eastAsia"/>
                <w:szCs w:val="32"/>
              </w:rPr>
              <w:t>17</w:t>
            </w:r>
            <w:r w:rsidRPr="00BE4E9C">
              <w:rPr>
                <w:rFonts w:ascii="標楷體" w:eastAsia="標楷體" w:hAnsi="標楷體" w:hint="eastAsia"/>
                <w:szCs w:val="32"/>
              </w:rPr>
              <w:t>日</w:t>
            </w:r>
          </w:p>
          <w:p w:rsidR="00EF5A26" w:rsidRDefault="00EF5A26" w:rsidP="00095D01">
            <w:pPr>
              <w:rPr>
                <w:rFonts w:ascii="標楷體" w:eastAsia="標楷體" w:hAnsi="標楷體" w:cs="TT1ABo00" w:hint="eastAsia"/>
                <w:kern w:val="0"/>
              </w:rPr>
            </w:pPr>
            <w:r w:rsidRPr="00BE4E9C">
              <w:rPr>
                <w:rFonts w:ascii="標楷體" w:eastAsia="標楷體" w:hAnsi="標楷體" w:hint="eastAsia"/>
                <w:szCs w:val="32"/>
              </w:rPr>
              <w:t xml:space="preserve">           </w:t>
            </w:r>
            <w:r>
              <w:rPr>
                <w:rFonts w:ascii="標楷體" w:eastAsia="標楷體" w:hAnsi="標楷體" w:hint="eastAsia"/>
                <w:szCs w:val="32"/>
              </w:rPr>
              <w:t xml:space="preserve">            </w:t>
            </w:r>
            <w:r w:rsidRPr="00BE4E9C">
              <w:rPr>
                <w:rFonts w:ascii="標楷體" w:eastAsia="標楷體" w:hAnsi="標楷體" w:hint="eastAsia"/>
                <w:szCs w:val="32"/>
              </w:rPr>
              <w:t>聯絡人</w:t>
            </w:r>
            <w:r>
              <w:rPr>
                <w:rFonts w:ascii="標楷體" w:eastAsia="標楷體" w:hAnsi="標楷體" w:hint="eastAsia"/>
                <w:szCs w:val="32"/>
              </w:rPr>
              <w:t>：</w:t>
            </w:r>
            <w:r w:rsidR="00095D01" w:rsidRPr="00095D01">
              <w:rPr>
                <w:rFonts w:ascii="標楷體" w:eastAsia="標楷體" w:hAnsi="標楷體" w:cs="TT1ABo00" w:hint="eastAsia"/>
                <w:kern w:val="0"/>
              </w:rPr>
              <w:t>臺灣更生保護會臺北分會</w:t>
            </w:r>
          </w:p>
          <w:p w:rsidR="00095D01" w:rsidRPr="00095D01" w:rsidRDefault="00095D01" w:rsidP="00095D01">
            <w:pPr>
              <w:ind w:leftChars="74" w:left="178"/>
              <w:rPr>
                <w:rFonts w:ascii="標楷體" w:eastAsia="標楷體" w:hAnsi="標楷體"/>
                <w:szCs w:val="32"/>
              </w:rPr>
            </w:pPr>
            <w:r>
              <w:rPr>
                <w:rFonts w:ascii="標楷體" w:eastAsia="標楷體" w:hAnsi="標楷體" w:cs="TT1ABo00" w:hint="eastAsia"/>
                <w:kern w:val="0"/>
              </w:rPr>
              <w:t xml:space="preserve">                              </w:t>
            </w:r>
            <w:r>
              <w:rPr>
                <w:rFonts w:ascii="標楷體" w:eastAsia="標楷體" w:hAnsi="標楷體" w:cs="TT1ABo00" w:hint="eastAsia"/>
                <w:kern w:val="0"/>
              </w:rPr>
              <w:t>劉</w:t>
            </w:r>
            <w:r w:rsidRPr="00095D01">
              <w:rPr>
                <w:rFonts w:ascii="標楷體" w:eastAsia="標楷體" w:hAnsi="標楷體" w:cs="TT1ABo00" w:hint="eastAsia"/>
                <w:kern w:val="0"/>
              </w:rPr>
              <w:t>宗慧</w:t>
            </w:r>
            <w:r>
              <w:rPr>
                <w:rFonts w:ascii="標楷體" w:eastAsia="標楷體" w:hAnsi="標楷體" w:cs="TT1ABo00" w:hint="eastAsia"/>
                <w:kern w:val="0"/>
              </w:rPr>
              <w:t>主任</w:t>
            </w:r>
          </w:p>
          <w:p w:rsidR="00EF5A26" w:rsidRPr="00BE4E9C" w:rsidRDefault="00EF5A26" w:rsidP="00035A96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BE4E9C">
              <w:rPr>
                <w:rFonts w:ascii="標楷體" w:eastAsia="標楷體" w:hAnsi="標楷體" w:hint="eastAsia"/>
                <w:szCs w:val="32"/>
              </w:rPr>
              <w:t xml:space="preserve">           </w:t>
            </w:r>
            <w:r>
              <w:rPr>
                <w:rFonts w:ascii="標楷體" w:eastAsia="標楷體" w:hAnsi="標楷體" w:hint="eastAsia"/>
                <w:szCs w:val="32"/>
              </w:rPr>
              <w:t xml:space="preserve">            </w:t>
            </w:r>
            <w:r w:rsidRPr="00BE4E9C">
              <w:rPr>
                <w:rFonts w:ascii="標楷體" w:eastAsia="標楷體" w:hAnsi="標楷體" w:hint="eastAsia"/>
                <w:szCs w:val="32"/>
              </w:rPr>
              <w:t>電</w:t>
            </w:r>
            <w:r>
              <w:rPr>
                <w:rFonts w:ascii="標楷體" w:eastAsia="標楷體" w:hAnsi="標楷體" w:hint="eastAsia"/>
                <w:szCs w:val="32"/>
              </w:rPr>
              <w:t xml:space="preserve">  </w:t>
            </w:r>
            <w:r w:rsidRPr="00BE4E9C">
              <w:rPr>
                <w:rFonts w:ascii="標楷體" w:eastAsia="標楷體" w:hAnsi="標楷體" w:hint="eastAsia"/>
                <w:szCs w:val="32"/>
              </w:rPr>
              <w:t>話</w:t>
            </w:r>
            <w:r>
              <w:rPr>
                <w:rFonts w:ascii="標楷體" w:eastAsia="標楷體" w:hAnsi="標楷體" w:hint="eastAsia"/>
                <w:szCs w:val="32"/>
              </w:rPr>
              <w:t>：(02)</w:t>
            </w:r>
            <w:r w:rsidR="00095D01">
              <w:t xml:space="preserve"> </w:t>
            </w:r>
            <w:r w:rsidR="00095D01" w:rsidRPr="00095D01">
              <w:rPr>
                <w:rFonts w:ascii="標楷體" w:eastAsia="標楷體" w:hAnsi="標楷體"/>
                <w:szCs w:val="32"/>
              </w:rPr>
              <w:t>23751479</w:t>
            </w:r>
          </w:p>
        </w:tc>
      </w:tr>
    </w:tbl>
    <w:p w:rsidR="00EF5A26" w:rsidRPr="00C1319C" w:rsidRDefault="00EF5A26" w:rsidP="00EF5A26">
      <w:pPr>
        <w:rPr>
          <w:vanish/>
        </w:rPr>
      </w:pPr>
    </w:p>
    <w:tbl>
      <w:tblPr>
        <w:tblW w:w="8966" w:type="dxa"/>
        <w:tblInd w:w="-318" w:type="dxa"/>
        <w:tblBorders>
          <w:bottom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6"/>
      </w:tblGrid>
      <w:tr w:rsidR="00EF5A26" w:rsidRPr="00C1319C" w:rsidTr="00035A96">
        <w:trPr>
          <w:cantSplit/>
          <w:trHeight w:hRule="exact" w:val="57"/>
        </w:trPr>
        <w:tc>
          <w:tcPr>
            <w:tcW w:w="8966" w:type="dxa"/>
            <w:shd w:val="clear" w:color="auto" w:fill="auto"/>
          </w:tcPr>
          <w:p w:rsidR="00EF5A26" w:rsidRPr="00C1319C" w:rsidRDefault="00EF5A26" w:rsidP="00035A96">
            <w:pPr>
              <w:kinsoku w:val="0"/>
              <w:overflowPunct w:val="0"/>
              <w:spacing w:line="68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</w:tbl>
    <w:p w:rsidR="005B1C51" w:rsidRPr="005B1C51" w:rsidRDefault="00095D01" w:rsidP="008819DA">
      <w:pPr>
        <w:autoSpaceDE w:val="0"/>
        <w:autoSpaceDN w:val="0"/>
        <w:adjustRightInd w:val="0"/>
        <w:spacing w:beforeLines="50" w:before="180"/>
        <w:rPr>
          <w:rFonts w:ascii="標楷體" w:eastAsia="標楷體" w:hAnsi="標楷體" w:cs="DFKaiShu-SB-Estd-BF"/>
          <w:b/>
          <w:kern w:val="0"/>
          <w:sz w:val="36"/>
          <w:szCs w:val="36"/>
        </w:rPr>
      </w:pPr>
      <w:r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幸運草市集  愛在東區  歡樂頂好來尋保～幸運非您莫鼠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臺北市的東區，隨著時代變遷及消費習慣的轉變，曾經伴隨台灣經</w:t>
      </w:r>
      <w:r w:rsidR="00896F06">
        <w:rPr>
          <w:rFonts w:ascii="標楷體" w:eastAsia="標楷體" w:hAnsi="標楷體" w:hint="eastAsia"/>
          <w:sz w:val="32"/>
          <w:szCs w:val="32"/>
        </w:rPr>
        <w:t>濟成長有著耀眼的經濟發展，但近年也因為各種因素，東區的店家經營亟待轉型</w:t>
      </w:r>
      <w:r w:rsidRPr="00095D01">
        <w:rPr>
          <w:rFonts w:ascii="標楷體" w:eastAsia="標楷體" w:hAnsi="標楷體" w:hint="eastAsia"/>
          <w:sz w:val="32"/>
          <w:szCs w:val="32"/>
        </w:rPr>
        <w:t>，正如更生人在人生的道路</w:t>
      </w:r>
      <w:r w:rsidR="00896F06">
        <w:rPr>
          <w:rFonts w:ascii="標楷體" w:eastAsia="標楷體" w:hAnsi="標楷體" w:hint="eastAsia"/>
          <w:sz w:val="32"/>
          <w:szCs w:val="32"/>
        </w:rPr>
        <w:t>遭遇困難</w:t>
      </w:r>
      <w:bookmarkStart w:id="0" w:name="_GoBack"/>
      <w:bookmarkEnd w:id="0"/>
      <w:r w:rsidRPr="00095D01">
        <w:rPr>
          <w:rFonts w:ascii="標楷體" w:eastAsia="標楷體" w:hAnsi="標楷體" w:hint="eastAsia"/>
          <w:sz w:val="32"/>
          <w:szCs w:val="32"/>
        </w:rPr>
        <w:t>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適逢春節將至，為促進更生人賦歸社會，及刺激東區經濟復甦，臺灣臺北地方檢察署、財團法人臺灣更生保護會臺北分會、元大文教基金會、台北市東區商圈發展協會，及東森社會福利慈善基金會，特別擇定於1月17日下午2時假東區頂好廣場舉辦「幸運草市集」－愛在東區  歡樂頂好來尋保~幸運非您莫鼠活動。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市集有別於各縣市年貨大街，在這食安問題充斥日常生活，臺灣更生保護會臺北分會提供民眾一個價廉物美的採買好選擇。市集有每天多花一小時為您精心製作好咖啡的-「25hrs Coffee CO.」；及不加一滴水，選用CAS認證優質雞</w:t>
      </w:r>
      <w:r w:rsidRPr="00095D01">
        <w:rPr>
          <w:rFonts w:ascii="標楷體" w:eastAsia="標楷體" w:hAnsi="標楷體" w:hint="eastAsia"/>
          <w:sz w:val="32"/>
          <w:szCs w:val="32"/>
        </w:rPr>
        <w:lastRenderedPageBreak/>
        <w:t>蛋，純手工製作的-艾格諾先生蛋捲；伴隨優雅爵士樂，讓你喝到滿滿營養的-fouo嘉南羊奶；更有不加味精，大骨加蔬果食材熬製，讓人再三回味-桃本家滷味；將纏繞畫與紅包結合，春節拜年更添喜氣-指尖上的創意；還有適合全家大小的闖關遊戲。幸運草市集邀請『家庭支持方案』更生家庭，及安置處所學員參加共同歡度春節，並享受難得的親子歡樂時光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活動還特別邀請法務部蔡部長清祥蒞臨擊鑼開賣，財團法人臺灣更生保護會宋董事長國業、臺灣臺北地方檢察署邢檢察長泰釗，財團法人臺灣更生保護會臺北分會林主任委員炳耀，元大文教基金會楊執行長荊蓀，台北市東區商圈發展協會韓理事長修和，東森社會福利慈善基金會關副執行長杰玲、及臺北海洋科技大學創新設計院顧院長鴻壽、東區商家等產官學各界佳賓共襄盛舉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市集更邀請夢˙起動、爵迷情網薩克斯風等更生同學，及校園四捨五入、總匯三明治、臺北海洋科大熱舞等樂團現場演出，藉由爵士、搖滾等不同風格的樂音，再搭配臺北監獄銅雕作品展覽，讓市集增添文藝氣息與熱鬧氛圍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在小週末午後歡迎大家一起來東區免費試吃品嚐，與我</w:t>
      </w:r>
      <w:r w:rsidRPr="00095D01">
        <w:rPr>
          <w:rFonts w:ascii="標楷體" w:eastAsia="標楷體" w:hAnsi="標楷體" w:hint="eastAsia"/>
          <w:sz w:val="32"/>
          <w:szCs w:val="32"/>
        </w:rPr>
        <w:lastRenderedPageBreak/>
        <w:t>們一起同樂，讓更生人與社會進一步修復的同時，能共創東區繁榮。</w:t>
      </w:r>
    </w:p>
    <w:p w:rsidR="00095D01" w:rsidRPr="00095D01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幸運草的四片花瓣，分別象徵希望、信心、愛與幸運，在這年終歲末的日子能夠與你相遇，是我們的幸運，有您的參與，讓我們充滿信心，能將愛散播到人間的每個角落，讓未來充滿希望，共創幸福溫暖的社會，幸運草市集，幸運非您莫鼠，有你，我們「更」好。</w:t>
      </w:r>
    </w:p>
    <w:p w:rsidR="00C93DA4" w:rsidRDefault="00095D01" w:rsidP="00095D01">
      <w:pPr>
        <w:autoSpaceDE w:val="0"/>
        <w:autoSpaceDN w:val="0"/>
        <w:adjustRightInd w:val="0"/>
        <w:ind w:firstLineChars="200" w:firstLine="640"/>
        <w:jc w:val="both"/>
        <w:rPr>
          <w:rFonts w:ascii="標楷體" w:eastAsia="標楷體" w:hAnsi="標楷體" w:hint="eastAsia"/>
          <w:sz w:val="32"/>
          <w:szCs w:val="32"/>
        </w:rPr>
      </w:pPr>
      <w:r w:rsidRPr="00095D01">
        <w:rPr>
          <w:rFonts w:ascii="標楷體" w:eastAsia="標楷體" w:hAnsi="標楷體" w:hint="eastAsia"/>
          <w:sz w:val="32"/>
          <w:szCs w:val="32"/>
        </w:rPr>
        <w:t>活動歡迎各電視媒體報導更生人事業經營背後，一路艱辛走來的動人故事，期許將溫暖的正能量訊息傳遞給社會每一個人，讓更生人與社會接軌，共創幸福未來。</w:t>
      </w:r>
    </w:p>
    <w:p w:rsidR="00095D01" w:rsidRDefault="00095D01" w:rsidP="00095D01">
      <w:pPr>
        <w:autoSpaceDE w:val="0"/>
        <w:autoSpaceDN w:val="0"/>
        <w:adjustRightInd w:val="0"/>
        <w:jc w:val="both"/>
        <w:rPr>
          <w:rFonts w:ascii="標楷體" w:eastAsia="標楷體" w:hAnsi="標楷體" w:hint="eastAsia"/>
          <w:sz w:val="32"/>
          <w:szCs w:val="32"/>
        </w:rPr>
      </w:pPr>
    </w:p>
    <w:p w:rsidR="00095D01" w:rsidRDefault="00095D01" w:rsidP="00095D01">
      <w:pPr>
        <w:autoSpaceDE w:val="0"/>
        <w:autoSpaceDN w:val="0"/>
        <w:adjustRightInd w:val="0"/>
        <w:jc w:val="both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35pt;height:276.5pt">
            <v:imagedata r:id="rId10" o:title="11271874479920"/>
          </v:shape>
        </w:pict>
      </w:r>
    </w:p>
    <w:p w:rsidR="003666D7" w:rsidRDefault="003666D7" w:rsidP="00095D01">
      <w:pPr>
        <w:autoSpaceDE w:val="0"/>
        <w:autoSpaceDN w:val="0"/>
        <w:adjustRightInd w:val="0"/>
        <w:jc w:val="both"/>
        <w:rPr>
          <w:rFonts w:ascii="標楷體" w:eastAsia="標楷體" w:hAnsi="標楷體" w:hint="eastAsia"/>
          <w:sz w:val="28"/>
          <w:szCs w:val="28"/>
        </w:rPr>
      </w:pPr>
    </w:p>
    <w:p w:rsidR="003666D7" w:rsidRDefault="003666D7" w:rsidP="00095D01">
      <w:pPr>
        <w:autoSpaceDE w:val="0"/>
        <w:autoSpaceDN w:val="0"/>
        <w:adjustRightInd w:val="0"/>
        <w:jc w:val="both"/>
        <w:rPr>
          <w:rFonts w:ascii="標楷體" w:eastAsia="標楷體" w:hAnsi="標楷體" w:hint="eastAsia"/>
          <w:sz w:val="28"/>
          <w:szCs w:val="28"/>
        </w:rPr>
      </w:pPr>
    </w:p>
    <w:p w:rsidR="00095D01" w:rsidRPr="002A4BF2" w:rsidRDefault="003666D7" w:rsidP="00095D01">
      <w:pPr>
        <w:autoSpaceDE w:val="0"/>
        <w:autoSpaceDN w:val="0"/>
        <w:adjustRightIn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 id="_x0000_i1026" type="#_x0000_t75" style="width:414.75pt;height:310.95pt">
            <v:imagedata r:id="rId11" o:title="11272081316285"/>
          </v:shape>
        </w:pict>
      </w:r>
    </w:p>
    <w:sectPr w:rsidR="00095D01" w:rsidRPr="002A4BF2" w:rsidSect="009F2F78">
      <w:footerReference w:type="default" r:id="rId12"/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42D" w:rsidRDefault="00D7742D" w:rsidP="00EE7804">
      <w:r>
        <w:separator/>
      </w:r>
    </w:p>
  </w:endnote>
  <w:endnote w:type="continuationSeparator" w:id="0">
    <w:p w:rsidR="00D7742D" w:rsidRDefault="00D7742D" w:rsidP="00EE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TT1AB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283595"/>
      <w:docPartObj>
        <w:docPartGallery w:val="Page Numbers (Bottom of Page)"/>
        <w:docPartUnique/>
      </w:docPartObj>
    </w:sdtPr>
    <w:sdtEndPr/>
    <w:sdtContent>
      <w:p w:rsidR="00A97418" w:rsidRDefault="00A9741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F06" w:rsidRPr="00896F06">
          <w:rPr>
            <w:noProof/>
            <w:lang w:val="zh-TW"/>
          </w:rPr>
          <w:t>1</w:t>
        </w:r>
        <w:r>
          <w:fldChar w:fldCharType="end"/>
        </w:r>
      </w:p>
    </w:sdtContent>
  </w:sdt>
  <w:p w:rsidR="00A97418" w:rsidRDefault="00A974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42D" w:rsidRDefault="00D7742D" w:rsidP="00EE7804">
      <w:r>
        <w:separator/>
      </w:r>
    </w:p>
  </w:footnote>
  <w:footnote w:type="continuationSeparator" w:id="0">
    <w:p w:rsidR="00D7742D" w:rsidRDefault="00D7742D" w:rsidP="00EE7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65018"/>
    <w:multiLevelType w:val="hybridMultilevel"/>
    <w:tmpl w:val="C32E628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1DA"/>
    <w:rsid w:val="000004D4"/>
    <w:rsid w:val="00014E18"/>
    <w:rsid w:val="00017CA2"/>
    <w:rsid w:val="00024FD8"/>
    <w:rsid w:val="00027BE0"/>
    <w:rsid w:val="0004304C"/>
    <w:rsid w:val="000533A3"/>
    <w:rsid w:val="00070AF6"/>
    <w:rsid w:val="000720A9"/>
    <w:rsid w:val="00076427"/>
    <w:rsid w:val="00076E0A"/>
    <w:rsid w:val="00095D01"/>
    <w:rsid w:val="000B1F36"/>
    <w:rsid w:val="000B4F25"/>
    <w:rsid w:val="000B6318"/>
    <w:rsid w:val="000D6294"/>
    <w:rsid w:val="0010432E"/>
    <w:rsid w:val="00126C69"/>
    <w:rsid w:val="00141F32"/>
    <w:rsid w:val="0014441A"/>
    <w:rsid w:val="001851AC"/>
    <w:rsid w:val="001D21EB"/>
    <w:rsid w:val="001D39BD"/>
    <w:rsid w:val="001F0724"/>
    <w:rsid w:val="00202C4C"/>
    <w:rsid w:val="00281744"/>
    <w:rsid w:val="00297E60"/>
    <w:rsid w:val="002A4BF2"/>
    <w:rsid w:val="002B2B32"/>
    <w:rsid w:val="002B4F21"/>
    <w:rsid w:val="002F2F2E"/>
    <w:rsid w:val="00300955"/>
    <w:rsid w:val="00316F2C"/>
    <w:rsid w:val="00354DFE"/>
    <w:rsid w:val="003666D7"/>
    <w:rsid w:val="003D54DA"/>
    <w:rsid w:val="00410A8A"/>
    <w:rsid w:val="00415C9E"/>
    <w:rsid w:val="004539EC"/>
    <w:rsid w:val="00466A98"/>
    <w:rsid w:val="00476235"/>
    <w:rsid w:val="00483FED"/>
    <w:rsid w:val="004D1EB8"/>
    <w:rsid w:val="00504DB8"/>
    <w:rsid w:val="00541DA3"/>
    <w:rsid w:val="005B01DA"/>
    <w:rsid w:val="005B1C51"/>
    <w:rsid w:val="005C408F"/>
    <w:rsid w:val="005C440C"/>
    <w:rsid w:val="005F2847"/>
    <w:rsid w:val="0060084A"/>
    <w:rsid w:val="00613776"/>
    <w:rsid w:val="00636A0C"/>
    <w:rsid w:val="006550D4"/>
    <w:rsid w:val="00677713"/>
    <w:rsid w:val="0067773C"/>
    <w:rsid w:val="00686CE7"/>
    <w:rsid w:val="0069258B"/>
    <w:rsid w:val="006B2FCB"/>
    <w:rsid w:val="006F665B"/>
    <w:rsid w:val="00722A54"/>
    <w:rsid w:val="007568B6"/>
    <w:rsid w:val="007577B9"/>
    <w:rsid w:val="007752A6"/>
    <w:rsid w:val="007A4495"/>
    <w:rsid w:val="007C190C"/>
    <w:rsid w:val="007D738B"/>
    <w:rsid w:val="008175E2"/>
    <w:rsid w:val="00825481"/>
    <w:rsid w:val="008372C0"/>
    <w:rsid w:val="00861DB7"/>
    <w:rsid w:val="008819DA"/>
    <w:rsid w:val="00885A39"/>
    <w:rsid w:val="00896F06"/>
    <w:rsid w:val="008A1CB2"/>
    <w:rsid w:val="008A598A"/>
    <w:rsid w:val="008D4F85"/>
    <w:rsid w:val="008E74C1"/>
    <w:rsid w:val="008F01F8"/>
    <w:rsid w:val="00933F5F"/>
    <w:rsid w:val="00944E25"/>
    <w:rsid w:val="00945858"/>
    <w:rsid w:val="0097564B"/>
    <w:rsid w:val="009860EA"/>
    <w:rsid w:val="009A0928"/>
    <w:rsid w:val="009A6323"/>
    <w:rsid w:val="009B7594"/>
    <w:rsid w:val="009C3C08"/>
    <w:rsid w:val="009C73E8"/>
    <w:rsid w:val="009E0A9A"/>
    <w:rsid w:val="009E11FB"/>
    <w:rsid w:val="009F2F78"/>
    <w:rsid w:val="00A4303F"/>
    <w:rsid w:val="00A50678"/>
    <w:rsid w:val="00A80537"/>
    <w:rsid w:val="00A97418"/>
    <w:rsid w:val="00AE4BD1"/>
    <w:rsid w:val="00AF2EBB"/>
    <w:rsid w:val="00AF7A36"/>
    <w:rsid w:val="00B02EE1"/>
    <w:rsid w:val="00B12FA5"/>
    <w:rsid w:val="00B53DCC"/>
    <w:rsid w:val="00BA1F8F"/>
    <w:rsid w:val="00BB68AD"/>
    <w:rsid w:val="00BD6C0D"/>
    <w:rsid w:val="00BF14C1"/>
    <w:rsid w:val="00C05632"/>
    <w:rsid w:val="00C22389"/>
    <w:rsid w:val="00C331B1"/>
    <w:rsid w:val="00C3377E"/>
    <w:rsid w:val="00C4758A"/>
    <w:rsid w:val="00C93DA4"/>
    <w:rsid w:val="00CA4CBE"/>
    <w:rsid w:val="00CB1DF7"/>
    <w:rsid w:val="00CF1BD7"/>
    <w:rsid w:val="00CF3C1C"/>
    <w:rsid w:val="00D037DA"/>
    <w:rsid w:val="00D16938"/>
    <w:rsid w:val="00D37316"/>
    <w:rsid w:val="00D42029"/>
    <w:rsid w:val="00D76C79"/>
    <w:rsid w:val="00D7742D"/>
    <w:rsid w:val="00DD3854"/>
    <w:rsid w:val="00DD5BF1"/>
    <w:rsid w:val="00DE1661"/>
    <w:rsid w:val="00E06780"/>
    <w:rsid w:val="00E30165"/>
    <w:rsid w:val="00E41A40"/>
    <w:rsid w:val="00E77AC5"/>
    <w:rsid w:val="00EB3DA8"/>
    <w:rsid w:val="00EE7804"/>
    <w:rsid w:val="00EF5A26"/>
    <w:rsid w:val="00F31DC3"/>
    <w:rsid w:val="00F42E37"/>
    <w:rsid w:val="00F47487"/>
    <w:rsid w:val="00F534FD"/>
    <w:rsid w:val="00F955C1"/>
    <w:rsid w:val="00F96335"/>
    <w:rsid w:val="00FA6907"/>
    <w:rsid w:val="00FE00D2"/>
    <w:rsid w:val="00FF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A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5A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7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E780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E7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E7804"/>
    <w:rPr>
      <w:sz w:val="20"/>
      <w:szCs w:val="20"/>
    </w:rPr>
  </w:style>
  <w:style w:type="paragraph" w:styleId="a9">
    <w:name w:val="List Paragraph"/>
    <w:basedOn w:val="a"/>
    <w:uiPriority w:val="34"/>
    <w:qFormat/>
    <w:rsid w:val="00BD6C0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A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5A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7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E780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E78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E7804"/>
    <w:rPr>
      <w:sz w:val="20"/>
      <w:szCs w:val="20"/>
    </w:rPr>
  </w:style>
  <w:style w:type="paragraph" w:styleId="a9">
    <w:name w:val="List Paragraph"/>
    <w:basedOn w:val="a"/>
    <w:uiPriority w:val="34"/>
    <w:qFormat/>
    <w:rsid w:val="00BD6C0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8A662-9ABA-49A3-9D22-62EA9A49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8</cp:revision>
  <cp:lastPrinted>2020-01-17T08:50:00Z</cp:lastPrinted>
  <dcterms:created xsi:type="dcterms:W3CDTF">2020-01-17T08:37:00Z</dcterms:created>
  <dcterms:modified xsi:type="dcterms:W3CDTF">2020-01-17T08:54:00Z</dcterms:modified>
</cp:coreProperties>
</file>