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340"/>
        <w:gridCol w:w="7560"/>
      </w:tblGrid>
      <w:tr w:rsidR="00EF5A26" w:rsidTr="00035A96">
        <w:trPr>
          <w:trHeight w:val="882"/>
          <w:jc w:val="center"/>
        </w:trPr>
        <w:tc>
          <w:tcPr>
            <w:tcW w:w="2340" w:type="dxa"/>
            <w:vMerge w:val="restart"/>
            <w:vAlign w:val="center"/>
          </w:tcPr>
          <w:p w:rsidR="00EF5A26" w:rsidRDefault="00EF5A26" w:rsidP="00035A96">
            <w:r>
              <w:rPr>
                <w:noProof/>
              </w:rPr>
              <w:drawing>
                <wp:inline distT="0" distB="0" distL="0" distR="0" wp14:anchorId="490BF3FA" wp14:editId="6A9B8EAA">
                  <wp:extent cx="1323975" cy="1143000"/>
                  <wp:effectExtent l="0" t="0" r="9525" b="0"/>
                  <wp:docPr id="1" name="圖片 1" descr="moj_logo(非向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j_logo(非向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2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EF5A26" w:rsidRPr="00F44F68" w:rsidRDefault="00EF5A26" w:rsidP="00035A96">
            <w:pPr>
              <w:jc w:val="distribute"/>
              <w:rPr>
                <w:rFonts w:ascii="標楷體" w:eastAsia="標楷體" w:hAnsi="標楷體"/>
                <w:b/>
                <w:sz w:val="48"/>
                <w:szCs w:val="48"/>
              </w:rPr>
            </w:pPr>
            <w:r w:rsidRPr="00F44F68">
              <w:rPr>
                <w:rFonts w:ascii="標楷體" w:eastAsia="標楷體" w:hAnsi="標楷體" w:hint="eastAsia"/>
                <w:b/>
                <w:sz w:val="48"/>
                <w:szCs w:val="48"/>
              </w:rPr>
              <w:t>臺灣</w:t>
            </w:r>
            <w:proofErr w:type="gramStart"/>
            <w:r w:rsidRPr="00F44F68">
              <w:rPr>
                <w:rFonts w:ascii="標楷體" w:eastAsia="標楷體" w:hAnsi="標楷體" w:hint="eastAsia"/>
                <w:b/>
                <w:sz w:val="48"/>
                <w:szCs w:val="48"/>
              </w:rPr>
              <w:t>臺</w:t>
            </w:r>
            <w:proofErr w:type="gramEnd"/>
            <w:r w:rsidRPr="00F44F68">
              <w:rPr>
                <w:rFonts w:ascii="標楷體" w:eastAsia="標楷體" w:hAnsi="標楷體" w:hint="eastAsia"/>
                <w:b/>
                <w:sz w:val="48"/>
                <w:szCs w:val="48"/>
              </w:rPr>
              <w:t>北地方檢察署新聞稿</w:t>
            </w:r>
          </w:p>
          <w:p w:rsidR="00EF5A26" w:rsidRDefault="00EF5A26" w:rsidP="00035A96">
            <w:pPr>
              <w:jc w:val="distribute"/>
            </w:pPr>
            <w:r w:rsidRPr="00F44F68">
              <w:rPr>
                <w:rFonts w:ascii="sөũ" w:hAnsi="sөũ"/>
                <w:color w:val="333333"/>
                <w:spacing w:val="12"/>
              </w:rPr>
              <w:t>Taipei District Prosecutors Office</w:t>
            </w:r>
            <w:r w:rsidRPr="00F44F68">
              <w:rPr>
                <w:rFonts w:ascii="sөũ" w:hAnsi="sөũ" w:hint="eastAsia"/>
                <w:color w:val="333333"/>
                <w:spacing w:val="12"/>
              </w:rPr>
              <w:t xml:space="preserve"> P</w:t>
            </w:r>
            <w:r w:rsidRPr="00F44F68">
              <w:rPr>
                <w:bCs/>
              </w:rPr>
              <w:t>ress</w:t>
            </w:r>
            <w:r w:rsidRPr="00F44F68">
              <w:rPr>
                <w:rFonts w:hint="eastAsia"/>
                <w:bCs/>
              </w:rPr>
              <w:t xml:space="preserve"> R</w:t>
            </w:r>
            <w:r w:rsidRPr="00F44F68">
              <w:rPr>
                <w:bCs/>
              </w:rPr>
              <w:t>elease</w:t>
            </w:r>
          </w:p>
        </w:tc>
      </w:tr>
      <w:tr w:rsidR="00EF5A26" w:rsidTr="00035A96">
        <w:trPr>
          <w:trHeight w:val="1081"/>
          <w:jc w:val="center"/>
        </w:trPr>
        <w:tc>
          <w:tcPr>
            <w:tcW w:w="2340" w:type="dxa"/>
            <w:vMerge/>
          </w:tcPr>
          <w:p w:rsidR="00EF5A26" w:rsidRDefault="00EF5A26" w:rsidP="00035A96"/>
        </w:tc>
        <w:tc>
          <w:tcPr>
            <w:tcW w:w="7560" w:type="dxa"/>
            <w:vAlign w:val="center"/>
          </w:tcPr>
          <w:p w:rsidR="00EF5A26" w:rsidRPr="00BE4E9C" w:rsidRDefault="00EF5A26" w:rsidP="00035A96">
            <w:pPr>
              <w:ind w:firstLineChars="1150" w:firstLine="2760"/>
              <w:rPr>
                <w:rFonts w:ascii="標楷體" w:eastAsia="標楷體" w:hAnsi="標楷體"/>
                <w:szCs w:val="32"/>
              </w:rPr>
            </w:pPr>
            <w:r w:rsidRPr="00BE4E9C">
              <w:rPr>
                <w:rFonts w:ascii="標楷體" w:eastAsia="標楷體" w:hAnsi="標楷體" w:hint="eastAsia"/>
                <w:szCs w:val="32"/>
              </w:rPr>
              <w:t>發稿日期:10</w:t>
            </w:r>
            <w:r w:rsidR="00D037DA">
              <w:rPr>
                <w:rFonts w:ascii="標楷體" w:eastAsia="標楷體" w:hAnsi="標楷體" w:hint="eastAsia"/>
                <w:szCs w:val="32"/>
              </w:rPr>
              <w:t>9</w:t>
            </w:r>
            <w:r w:rsidRPr="00BE4E9C">
              <w:rPr>
                <w:rFonts w:ascii="標楷體" w:eastAsia="標楷體" w:hAnsi="標楷體" w:hint="eastAsia"/>
                <w:szCs w:val="32"/>
              </w:rPr>
              <w:t>年</w:t>
            </w:r>
            <w:r w:rsidR="00D037DA">
              <w:rPr>
                <w:rFonts w:ascii="標楷體" w:eastAsia="標楷體" w:hAnsi="標楷體" w:hint="eastAsia"/>
                <w:szCs w:val="32"/>
              </w:rPr>
              <w:t>1</w:t>
            </w:r>
            <w:r w:rsidRPr="00BE4E9C">
              <w:rPr>
                <w:rFonts w:ascii="標楷體" w:eastAsia="標楷體" w:hAnsi="標楷體" w:hint="eastAsia"/>
                <w:szCs w:val="32"/>
              </w:rPr>
              <w:t>月</w:t>
            </w:r>
            <w:r w:rsidR="00095D01">
              <w:rPr>
                <w:rFonts w:ascii="標楷體" w:eastAsia="標楷體" w:hAnsi="標楷體" w:hint="eastAsia"/>
                <w:szCs w:val="32"/>
              </w:rPr>
              <w:t>17</w:t>
            </w:r>
            <w:r w:rsidRPr="00BE4E9C">
              <w:rPr>
                <w:rFonts w:ascii="標楷體" w:eastAsia="標楷體" w:hAnsi="標楷體" w:hint="eastAsia"/>
                <w:szCs w:val="32"/>
              </w:rPr>
              <w:t>日</w:t>
            </w:r>
          </w:p>
          <w:p w:rsidR="00EF5A26" w:rsidRDefault="00EF5A26" w:rsidP="00095D01">
            <w:pPr>
              <w:rPr>
                <w:rFonts w:ascii="標楷體" w:eastAsia="標楷體" w:hAnsi="標楷體" w:cs="TT1ABo00"/>
                <w:kern w:val="0"/>
              </w:rPr>
            </w:pPr>
            <w:r w:rsidRPr="00BE4E9C">
              <w:rPr>
                <w:rFonts w:ascii="標楷體" w:eastAsia="標楷體" w:hAnsi="標楷體" w:hint="eastAsia"/>
                <w:szCs w:val="32"/>
              </w:rPr>
              <w:t xml:space="preserve">           </w:t>
            </w:r>
            <w:r>
              <w:rPr>
                <w:rFonts w:ascii="標楷體" w:eastAsia="標楷體" w:hAnsi="標楷體" w:hint="eastAsia"/>
                <w:szCs w:val="32"/>
              </w:rPr>
              <w:t xml:space="preserve">            </w:t>
            </w:r>
            <w:r w:rsidRPr="00BE4E9C">
              <w:rPr>
                <w:rFonts w:ascii="標楷體" w:eastAsia="標楷體" w:hAnsi="標楷體" w:hint="eastAsia"/>
                <w:szCs w:val="32"/>
              </w:rPr>
              <w:t>聯絡人</w:t>
            </w:r>
            <w:r>
              <w:rPr>
                <w:rFonts w:ascii="標楷體" w:eastAsia="標楷體" w:hAnsi="標楷體" w:hint="eastAsia"/>
                <w:szCs w:val="32"/>
              </w:rPr>
              <w:t>：</w:t>
            </w:r>
            <w:r w:rsidR="00095D01" w:rsidRPr="00095D01">
              <w:rPr>
                <w:rFonts w:ascii="標楷體" w:eastAsia="標楷體" w:hAnsi="標楷體" w:cs="TT1ABo00" w:hint="eastAsia"/>
                <w:kern w:val="0"/>
              </w:rPr>
              <w:t>臺灣更生保護會</w:t>
            </w:r>
            <w:proofErr w:type="gramStart"/>
            <w:r w:rsidR="00095D01" w:rsidRPr="00095D01">
              <w:rPr>
                <w:rFonts w:ascii="標楷體" w:eastAsia="標楷體" w:hAnsi="標楷體" w:cs="TT1ABo00" w:hint="eastAsia"/>
                <w:kern w:val="0"/>
              </w:rPr>
              <w:t>臺</w:t>
            </w:r>
            <w:proofErr w:type="gramEnd"/>
            <w:r w:rsidR="00095D01" w:rsidRPr="00095D01">
              <w:rPr>
                <w:rFonts w:ascii="標楷體" w:eastAsia="標楷體" w:hAnsi="標楷體" w:cs="TT1ABo00" w:hint="eastAsia"/>
                <w:kern w:val="0"/>
              </w:rPr>
              <w:t>北分會</w:t>
            </w:r>
          </w:p>
          <w:p w:rsidR="00095D01" w:rsidRPr="00095D01" w:rsidRDefault="00095D01" w:rsidP="00095D01">
            <w:pPr>
              <w:ind w:leftChars="74" w:left="178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cs="TT1ABo00" w:hint="eastAsia"/>
                <w:kern w:val="0"/>
              </w:rPr>
              <w:t xml:space="preserve">                              劉</w:t>
            </w:r>
            <w:r w:rsidRPr="00095D01">
              <w:rPr>
                <w:rFonts w:ascii="標楷體" w:eastAsia="標楷體" w:hAnsi="標楷體" w:cs="TT1ABo00" w:hint="eastAsia"/>
                <w:kern w:val="0"/>
              </w:rPr>
              <w:t>宗慧</w:t>
            </w:r>
            <w:r>
              <w:rPr>
                <w:rFonts w:ascii="標楷體" w:eastAsia="標楷體" w:hAnsi="標楷體" w:cs="TT1ABo00" w:hint="eastAsia"/>
                <w:kern w:val="0"/>
              </w:rPr>
              <w:t>主任</w:t>
            </w:r>
          </w:p>
          <w:p w:rsidR="00EF5A26" w:rsidRPr="00BE4E9C" w:rsidRDefault="00EF5A26" w:rsidP="00035A96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BE4E9C">
              <w:rPr>
                <w:rFonts w:ascii="標楷體" w:eastAsia="標楷體" w:hAnsi="標楷體" w:hint="eastAsia"/>
                <w:szCs w:val="32"/>
              </w:rPr>
              <w:t xml:space="preserve">           </w:t>
            </w:r>
            <w:r>
              <w:rPr>
                <w:rFonts w:ascii="標楷體" w:eastAsia="標楷體" w:hAnsi="標楷體" w:hint="eastAsia"/>
                <w:szCs w:val="32"/>
              </w:rPr>
              <w:t xml:space="preserve">            </w:t>
            </w:r>
            <w:r w:rsidRPr="00BE4E9C">
              <w:rPr>
                <w:rFonts w:ascii="標楷體" w:eastAsia="標楷體" w:hAnsi="標楷體" w:hint="eastAsia"/>
                <w:szCs w:val="32"/>
              </w:rPr>
              <w:t>電</w:t>
            </w:r>
            <w:r>
              <w:rPr>
                <w:rFonts w:ascii="標楷體" w:eastAsia="標楷體" w:hAnsi="標楷體" w:hint="eastAsia"/>
                <w:szCs w:val="32"/>
              </w:rPr>
              <w:t xml:space="preserve">  </w:t>
            </w:r>
            <w:r w:rsidRPr="00BE4E9C">
              <w:rPr>
                <w:rFonts w:ascii="標楷體" w:eastAsia="標楷體" w:hAnsi="標楷體" w:hint="eastAsia"/>
                <w:szCs w:val="32"/>
              </w:rPr>
              <w:t>話</w:t>
            </w:r>
            <w:r>
              <w:rPr>
                <w:rFonts w:ascii="標楷體" w:eastAsia="標楷體" w:hAnsi="標楷體" w:hint="eastAsia"/>
                <w:szCs w:val="32"/>
              </w:rPr>
              <w:t>：(02)</w:t>
            </w:r>
            <w:r w:rsidR="00095D01">
              <w:t xml:space="preserve"> </w:t>
            </w:r>
            <w:r w:rsidR="00095D01" w:rsidRPr="00095D01">
              <w:rPr>
                <w:rFonts w:ascii="標楷體" w:eastAsia="標楷體" w:hAnsi="標楷體"/>
                <w:szCs w:val="32"/>
              </w:rPr>
              <w:t>23751479</w:t>
            </w:r>
          </w:p>
        </w:tc>
      </w:tr>
    </w:tbl>
    <w:p w:rsidR="00EF5A26" w:rsidRPr="00C1319C" w:rsidRDefault="00EF5A26" w:rsidP="00EF5A26">
      <w:pPr>
        <w:rPr>
          <w:vanish/>
        </w:rPr>
      </w:pPr>
    </w:p>
    <w:tbl>
      <w:tblPr>
        <w:tblW w:w="8966" w:type="dxa"/>
        <w:tblInd w:w="-318" w:type="dxa"/>
        <w:tblBorders>
          <w:bottom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66"/>
      </w:tblGrid>
      <w:tr w:rsidR="00EF5A26" w:rsidRPr="00C1319C" w:rsidTr="00035A96">
        <w:trPr>
          <w:cantSplit/>
          <w:trHeight w:hRule="exact" w:val="57"/>
        </w:trPr>
        <w:tc>
          <w:tcPr>
            <w:tcW w:w="8966" w:type="dxa"/>
            <w:shd w:val="clear" w:color="auto" w:fill="auto"/>
          </w:tcPr>
          <w:p w:rsidR="00EF5A26" w:rsidRPr="00C1319C" w:rsidRDefault="00EF5A26" w:rsidP="00035A96">
            <w:pPr>
              <w:kinsoku w:val="0"/>
              <w:overflowPunct w:val="0"/>
              <w:spacing w:line="68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</w:tbl>
    <w:p w:rsidR="005B1C51" w:rsidRPr="005B1C51" w:rsidRDefault="00095D01" w:rsidP="008819DA">
      <w:pPr>
        <w:autoSpaceDE w:val="0"/>
        <w:autoSpaceDN w:val="0"/>
        <w:adjustRightInd w:val="0"/>
        <w:spacing w:beforeLines="50" w:before="180"/>
        <w:rPr>
          <w:rFonts w:ascii="標楷體" w:eastAsia="標楷體" w:hAnsi="標楷體" w:cs="DFKaiShu-SB-Estd-BF"/>
          <w:b/>
          <w:kern w:val="0"/>
          <w:sz w:val="36"/>
          <w:szCs w:val="36"/>
        </w:rPr>
      </w:pPr>
      <w:r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幸運草市集  愛在東區  歡樂頂好</w:t>
      </w:r>
      <w:proofErr w:type="gramStart"/>
      <w:r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來尋</w:t>
      </w:r>
      <w:bookmarkStart w:id="0" w:name="_GoBack"/>
      <w:bookmarkEnd w:id="0"/>
      <w:r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保</w:t>
      </w:r>
      <w:proofErr w:type="gramEnd"/>
      <w:r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～幸運非您莫鼠</w:t>
      </w:r>
    </w:p>
    <w:p w:rsidR="00095D01" w:rsidRPr="00095D01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095D01">
        <w:rPr>
          <w:rFonts w:ascii="標楷體" w:eastAsia="標楷體" w:hAnsi="標楷體" w:hint="eastAsia"/>
          <w:sz w:val="32"/>
          <w:szCs w:val="32"/>
        </w:rPr>
        <w:t>臺北市的東區，隨著時代變遷及消費習慣的轉變，曾經伴隨台灣經</w:t>
      </w:r>
      <w:r w:rsidR="00896F06">
        <w:rPr>
          <w:rFonts w:ascii="標楷體" w:eastAsia="標楷體" w:hAnsi="標楷體" w:hint="eastAsia"/>
          <w:sz w:val="32"/>
          <w:szCs w:val="32"/>
        </w:rPr>
        <w:t>濟成長有著耀眼的經濟發展，但近年也因為各種因素，東區的店家經營亟待轉型</w:t>
      </w:r>
      <w:r w:rsidRPr="00095D01">
        <w:rPr>
          <w:rFonts w:ascii="標楷體" w:eastAsia="標楷體" w:hAnsi="標楷體" w:hint="eastAsia"/>
          <w:sz w:val="32"/>
          <w:szCs w:val="32"/>
        </w:rPr>
        <w:t>，正如更生人在人生的道路</w:t>
      </w:r>
      <w:r w:rsidR="00896F06">
        <w:rPr>
          <w:rFonts w:ascii="標楷體" w:eastAsia="標楷體" w:hAnsi="標楷體" w:hint="eastAsia"/>
          <w:sz w:val="32"/>
          <w:szCs w:val="32"/>
        </w:rPr>
        <w:t>遭遇困難</w:t>
      </w:r>
      <w:r w:rsidRPr="00095D01">
        <w:rPr>
          <w:rFonts w:ascii="標楷體" w:eastAsia="標楷體" w:hAnsi="標楷體" w:hint="eastAsia"/>
          <w:sz w:val="32"/>
          <w:szCs w:val="32"/>
        </w:rPr>
        <w:t>。</w:t>
      </w:r>
    </w:p>
    <w:p w:rsidR="00095D01" w:rsidRPr="00095D01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095D01">
        <w:rPr>
          <w:rFonts w:ascii="標楷體" w:eastAsia="標楷體" w:hAnsi="標楷體" w:hint="eastAsia"/>
          <w:sz w:val="32"/>
          <w:szCs w:val="32"/>
        </w:rPr>
        <w:t>適逢春節將至，為促進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更生人賦歸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社會，及刺激東區經濟復甦，臺灣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北地方檢察署、財團法人臺灣更生保護會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北分會、元大文教基金會、台北市東區商圈發展協會，及東森社會福利慈善基金會，特別擇定於1月17日下午2時假東區頂好廣場舉辦「幸運草市集」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－愛在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東區  歡樂頂好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來尋保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~幸運非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您莫鼠活動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。</w:t>
      </w:r>
    </w:p>
    <w:p w:rsidR="00095D01" w:rsidRPr="00095D01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095D01">
        <w:rPr>
          <w:rFonts w:ascii="標楷體" w:eastAsia="標楷體" w:hAnsi="標楷體" w:hint="eastAsia"/>
          <w:sz w:val="32"/>
          <w:szCs w:val="32"/>
        </w:rPr>
        <w:t>市集有別於各縣市年貨大街，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在這食安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問題充斥日常生活，臺灣更生保護會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北分會提供民眾一個價廉物美的採買好選擇。市集有每天多花一小時為您精心製作好咖啡的-「25hrs Coffee CO.」；及不加一滴水，選用CAS認證優質雞</w:t>
      </w:r>
      <w:r w:rsidRPr="00095D01">
        <w:rPr>
          <w:rFonts w:ascii="標楷體" w:eastAsia="標楷體" w:hAnsi="標楷體" w:hint="eastAsia"/>
          <w:sz w:val="32"/>
          <w:szCs w:val="32"/>
        </w:rPr>
        <w:lastRenderedPageBreak/>
        <w:t>蛋，純手工製作的-艾格諾先生蛋捲；伴隨優雅爵士樂，讓你喝到滿滿營養的-</w:t>
      </w:r>
      <w:proofErr w:type="spellStart"/>
      <w:r w:rsidRPr="00095D01">
        <w:rPr>
          <w:rFonts w:ascii="標楷體" w:eastAsia="標楷體" w:hAnsi="標楷體" w:hint="eastAsia"/>
          <w:sz w:val="32"/>
          <w:szCs w:val="32"/>
        </w:rPr>
        <w:t>fouo</w:t>
      </w:r>
      <w:proofErr w:type="spellEnd"/>
      <w:r w:rsidRPr="00095D01">
        <w:rPr>
          <w:rFonts w:ascii="標楷體" w:eastAsia="標楷體" w:hAnsi="標楷體" w:hint="eastAsia"/>
          <w:sz w:val="32"/>
          <w:szCs w:val="32"/>
        </w:rPr>
        <w:t>嘉南羊奶；更有不加味精，大骨加蔬果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食材熬製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，讓人再三回味-桃本家滷味；將纏繞畫與紅包結合，春節拜年更添喜氣-指尖上的創意；還有適合全家大小的闖關遊戲。幸運草市集邀請『家庭支持方案』更生家庭，及安置處所學員參加共同歡度春節，並享受難得的親子歡樂時光。</w:t>
      </w:r>
    </w:p>
    <w:p w:rsidR="00095D01" w:rsidRPr="00095D01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095D01">
        <w:rPr>
          <w:rFonts w:ascii="標楷體" w:eastAsia="標楷體" w:hAnsi="標楷體" w:hint="eastAsia"/>
          <w:sz w:val="32"/>
          <w:szCs w:val="32"/>
        </w:rPr>
        <w:t>活動還特別邀請財團法人臺灣更生保護會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宋董事長國業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、臺灣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北地方檢察署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邢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檢察長泰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釗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，財團法人臺灣更生保護會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北分會林主任委員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炳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耀，元大文教基金會楊執行長荊蓀，台北市東區商圈發展協會韓理事長修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和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，東森社會福利慈善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基金會關副執行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長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杰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玲、及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北海洋科技大學創新設計院顧院長鴻壽、東區商家等產官學各界佳賓共襄盛舉。</w:t>
      </w:r>
    </w:p>
    <w:p w:rsidR="00095D01" w:rsidRPr="00095D01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</w:p>
    <w:p w:rsidR="00095D01" w:rsidRPr="00095D01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095D01">
        <w:rPr>
          <w:rFonts w:ascii="標楷體" w:eastAsia="標楷體" w:hAnsi="標楷體" w:hint="eastAsia"/>
          <w:sz w:val="32"/>
          <w:szCs w:val="32"/>
        </w:rPr>
        <w:t>市集更邀請夢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˙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起動、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爵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迷情網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薩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克斯風等更生同學，及校園四捨五入、總匯三明治、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北海洋科大熱舞等樂團現場演出，藉由爵士、搖滾等不同風格的樂音，再搭配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北監獄銅雕作品展覽，讓市集增添文藝氣息與熱鬧氛圍。</w:t>
      </w:r>
    </w:p>
    <w:p w:rsidR="00095D01" w:rsidRPr="00095D01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095D01">
        <w:rPr>
          <w:rFonts w:ascii="標楷體" w:eastAsia="標楷體" w:hAnsi="標楷體" w:hint="eastAsia"/>
          <w:sz w:val="32"/>
          <w:szCs w:val="32"/>
        </w:rPr>
        <w:t>在小週末午後歡迎大家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起來東區免費試吃品嚐，與我們一起同樂，讓更生人與社會進一步修復的同時，能共創東</w:t>
      </w:r>
      <w:r w:rsidRPr="00095D01">
        <w:rPr>
          <w:rFonts w:ascii="標楷體" w:eastAsia="標楷體" w:hAnsi="標楷體" w:hint="eastAsia"/>
          <w:sz w:val="32"/>
          <w:szCs w:val="32"/>
        </w:rPr>
        <w:lastRenderedPageBreak/>
        <w:t>區繁榮。</w:t>
      </w:r>
    </w:p>
    <w:p w:rsidR="00095D01" w:rsidRPr="00095D01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095D01">
        <w:rPr>
          <w:rFonts w:ascii="標楷體" w:eastAsia="標楷體" w:hAnsi="標楷體" w:hint="eastAsia"/>
          <w:sz w:val="32"/>
          <w:szCs w:val="32"/>
        </w:rPr>
        <w:t>幸運草的四片花瓣，分別象徵希望、信心、愛與幸運，在這年終歲末的日子能夠與你相遇，是我們的幸運，有您的參與，讓我們充滿信心，能將愛散播到人間的每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個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角落，讓未來充滿希望，共創幸福溫暖的社會，幸運草市集，幸運非</w:t>
      </w:r>
      <w:proofErr w:type="gramStart"/>
      <w:r w:rsidRPr="00095D01">
        <w:rPr>
          <w:rFonts w:ascii="標楷體" w:eastAsia="標楷體" w:hAnsi="標楷體" w:hint="eastAsia"/>
          <w:sz w:val="32"/>
          <w:szCs w:val="32"/>
        </w:rPr>
        <w:t>您莫鼠</w:t>
      </w:r>
      <w:proofErr w:type="gramEnd"/>
      <w:r w:rsidRPr="00095D01">
        <w:rPr>
          <w:rFonts w:ascii="標楷體" w:eastAsia="標楷體" w:hAnsi="標楷體" w:hint="eastAsia"/>
          <w:sz w:val="32"/>
          <w:szCs w:val="32"/>
        </w:rPr>
        <w:t>，有你，我們「更」好。</w:t>
      </w:r>
    </w:p>
    <w:p w:rsidR="00C93DA4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095D01">
        <w:rPr>
          <w:rFonts w:ascii="標楷體" w:eastAsia="標楷體" w:hAnsi="標楷體" w:hint="eastAsia"/>
          <w:sz w:val="32"/>
          <w:szCs w:val="32"/>
        </w:rPr>
        <w:t>活動歡迎各電視媒體報導更生人事業經營背後，一路艱辛走來的動人故事，期許將溫暖的正能量訊息傳遞給社會每一個人，讓更生人與社會接軌，共創幸福未來。</w:t>
      </w:r>
    </w:p>
    <w:p w:rsidR="00095D01" w:rsidRDefault="00095D01" w:rsidP="00095D01">
      <w:pPr>
        <w:autoSpaceDE w:val="0"/>
        <w:autoSpaceDN w:val="0"/>
        <w:adjustRightInd w:val="0"/>
        <w:jc w:val="both"/>
        <w:rPr>
          <w:rFonts w:ascii="標楷體" w:eastAsia="標楷體" w:hAnsi="標楷體"/>
          <w:sz w:val="32"/>
          <w:szCs w:val="32"/>
        </w:rPr>
      </w:pPr>
    </w:p>
    <w:p w:rsidR="00095D01" w:rsidRDefault="00E5686B" w:rsidP="00095D01">
      <w:pPr>
        <w:autoSpaceDE w:val="0"/>
        <w:autoSpaceDN w:val="0"/>
        <w:adjustRightInd w:val="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35pt;height:276.5pt">
            <v:imagedata r:id="rId10" o:title="11271874479920"/>
          </v:shape>
        </w:pict>
      </w:r>
    </w:p>
    <w:p w:rsidR="003666D7" w:rsidRDefault="003666D7" w:rsidP="00095D01">
      <w:pPr>
        <w:autoSpaceDE w:val="0"/>
        <w:autoSpaceDN w:val="0"/>
        <w:adjustRightInd w:val="0"/>
        <w:jc w:val="both"/>
        <w:rPr>
          <w:rFonts w:ascii="標楷體" w:eastAsia="標楷體" w:hAnsi="標楷體"/>
          <w:sz w:val="28"/>
          <w:szCs w:val="28"/>
        </w:rPr>
      </w:pPr>
    </w:p>
    <w:p w:rsidR="003666D7" w:rsidRDefault="003666D7" w:rsidP="00095D01">
      <w:pPr>
        <w:autoSpaceDE w:val="0"/>
        <w:autoSpaceDN w:val="0"/>
        <w:adjustRightInd w:val="0"/>
        <w:jc w:val="both"/>
        <w:rPr>
          <w:rFonts w:ascii="標楷體" w:eastAsia="標楷體" w:hAnsi="標楷體"/>
          <w:sz w:val="28"/>
          <w:szCs w:val="28"/>
        </w:rPr>
      </w:pPr>
    </w:p>
    <w:p w:rsidR="00095D01" w:rsidRPr="002A4BF2" w:rsidRDefault="00E5686B" w:rsidP="00095D01">
      <w:pPr>
        <w:autoSpaceDE w:val="0"/>
        <w:autoSpaceDN w:val="0"/>
        <w:adjustRightIn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pict>
          <v:shape id="_x0000_i1026" type="#_x0000_t75" style="width:414.75pt;height:310.95pt">
            <v:imagedata r:id="rId11" o:title="11272081316285"/>
          </v:shape>
        </w:pict>
      </w:r>
    </w:p>
    <w:sectPr w:rsidR="00095D01" w:rsidRPr="002A4BF2" w:rsidSect="009F2F78">
      <w:footerReference w:type="default" r:id="rId12"/>
      <w:pgSz w:w="11906" w:h="16838"/>
      <w:pgMar w:top="709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E2F" w:rsidRDefault="00CC2E2F" w:rsidP="00EE7804">
      <w:r>
        <w:separator/>
      </w:r>
    </w:p>
  </w:endnote>
  <w:endnote w:type="continuationSeparator" w:id="0">
    <w:p w:rsidR="00CC2E2F" w:rsidRDefault="00CC2E2F" w:rsidP="00EE7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TT1AB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1283595"/>
      <w:docPartObj>
        <w:docPartGallery w:val="Page Numbers (Bottom of Page)"/>
        <w:docPartUnique/>
      </w:docPartObj>
    </w:sdtPr>
    <w:sdtEndPr/>
    <w:sdtContent>
      <w:p w:rsidR="00A97418" w:rsidRDefault="00A9741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86B" w:rsidRPr="00E5686B">
          <w:rPr>
            <w:noProof/>
            <w:lang w:val="zh-TW"/>
          </w:rPr>
          <w:t>1</w:t>
        </w:r>
        <w:r>
          <w:fldChar w:fldCharType="end"/>
        </w:r>
      </w:p>
    </w:sdtContent>
  </w:sdt>
  <w:p w:rsidR="00A97418" w:rsidRDefault="00A9741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E2F" w:rsidRDefault="00CC2E2F" w:rsidP="00EE7804">
      <w:r>
        <w:separator/>
      </w:r>
    </w:p>
  </w:footnote>
  <w:footnote w:type="continuationSeparator" w:id="0">
    <w:p w:rsidR="00CC2E2F" w:rsidRDefault="00CC2E2F" w:rsidP="00EE78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65018"/>
    <w:multiLevelType w:val="hybridMultilevel"/>
    <w:tmpl w:val="C32E628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1DA"/>
    <w:rsid w:val="000004D4"/>
    <w:rsid w:val="00014E18"/>
    <w:rsid w:val="00017CA2"/>
    <w:rsid w:val="00024FD8"/>
    <w:rsid w:val="00027BE0"/>
    <w:rsid w:val="0004304C"/>
    <w:rsid w:val="000533A3"/>
    <w:rsid w:val="00070AF6"/>
    <w:rsid w:val="000720A9"/>
    <w:rsid w:val="00076427"/>
    <w:rsid w:val="00076E0A"/>
    <w:rsid w:val="00095D01"/>
    <w:rsid w:val="000B1F36"/>
    <w:rsid w:val="000B4F25"/>
    <w:rsid w:val="000B6318"/>
    <w:rsid w:val="000D6294"/>
    <w:rsid w:val="0010432E"/>
    <w:rsid w:val="00126C69"/>
    <w:rsid w:val="00141F32"/>
    <w:rsid w:val="0014441A"/>
    <w:rsid w:val="001851AC"/>
    <w:rsid w:val="001D21EB"/>
    <w:rsid w:val="001D39BD"/>
    <w:rsid w:val="001F0724"/>
    <w:rsid w:val="00202C4C"/>
    <w:rsid w:val="00281744"/>
    <w:rsid w:val="00297E60"/>
    <w:rsid w:val="002A4BF2"/>
    <w:rsid w:val="002B2B32"/>
    <w:rsid w:val="002B4F21"/>
    <w:rsid w:val="002F2F2E"/>
    <w:rsid w:val="00300955"/>
    <w:rsid w:val="00316F2C"/>
    <w:rsid w:val="00354DFE"/>
    <w:rsid w:val="003666D7"/>
    <w:rsid w:val="003D54DA"/>
    <w:rsid w:val="00410A8A"/>
    <w:rsid w:val="00415C9E"/>
    <w:rsid w:val="004539EC"/>
    <w:rsid w:val="00466A98"/>
    <w:rsid w:val="00476235"/>
    <w:rsid w:val="00483FED"/>
    <w:rsid w:val="004D1EB8"/>
    <w:rsid w:val="00504DB8"/>
    <w:rsid w:val="00541DA3"/>
    <w:rsid w:val="005B01DA"/>
    <w:rsid w:val="005B1C51"/>
    <w:rsid w:val="005C408F"/>
    <w:rsid w:val="005C440C"/>
    <w:rsid w:val="005F2847"/>
    <w:rsid w:val="0060084A"/>
    <w:rsid w:val="00613776"/>
    <w:rsid w:val="00636A0C"/>
    <w:rsid w:val="006550D4"/>
    <w:rsid w:val="00677713"/>
    <w:rsid w:val="0067773C"/>
    <w:rsid w:val="00686CE7"/>
    <w:rsid w:val="0069258B"/>
    <w:rsid w:val="006B2FCB"/>
    <w:rsid w:val="006F665B"/>
    <w:rsid w:val="00722A54"/>
    <w:rsid w:val="007568B6"/>
    <w:rsid w:val="007577B9"/>
    <w:rsid w:val="007752A6"/>
    <w:rsid w:val="007A4495"/>
    <w:rsid w:val="007C190C"/>
    <w:rsid w:val="007D738B"/>
    <w:rsid w:val="008175E2"/>
    <w:rsid w:val="00825481"/>
    <w:rsid w:val="008372C0"/>
    <w:rsid w:val="00861DB7"/>
    <w:rsid w:val="008819DA"/>
    <w:rsid w:val="00885A39"/>
    <w:rsid w:val="00896F06"/>
    <w:rsid w:val="008A1CB2"/>
    <w:rsid w:val="008A598A"/>
    <w:rsid w:val="008D4F85"/>
    <w:rsid w:val="008E74C1"/>
    <w:rsid w:val="008F01F8"/>
    <w:rsid w:val="00933F5F"/>
    <w:rsid w:val="00944E25"/>
    <w:rsid w:val="00945858"/>
    <w:rsid w:val="0097564B"/>
    <w:rsid w:val="009860EA"/>
    <w:rsid w:val="009A0928"/>
    <w:rsid w:val="009A6323"/>
    <w:rsid w:val="009B7594"/>
    <w:rsid w:val="009C3C08"/>
    <w:rsid w:val="009C73E8"/>
    <w:rsid w:val="009E0A9A"/>
    <w:rsid w:val="009E11FB"/>
    <w:rsid w:val="009F2F78"/>
    <w:rsid w:val="00A4303F"/>
    <w:rsid w:val="00A50678"/>
    <w:rsid w:val="00A80537"/>
    <w:rsid w:val="00A97418"/>
    <w:rsid w:val="00AE4BD1"/>
    <w:rsid w:val="00AF2EBB"/>
    <w:rsid w:val="00AF7A36"/>
    <w:rsid w:val="00B02EE1"/>
    <w:rsid w:val="00B12FA5"/>
    <w:rsid w:val="00B53DCC"/>
    <w:rsid w:val="00BA1F8F"/>
    <w:rsid w:val="00BB68AD"/>
    <w:rsid w:val="00BD6C0D"/>
    <w:rsid w:val="00BF14C1"/>
    <w:rsid w:val="00C05632"/>
    <w:rsid w:val="00C22389"/>
    <w:rsid w:val="00C331B1"/>
    <w:rsid w:val="00C3377E"/>
    <w:rsid w:val="00C4758A"/>
    <w:rsid w:val="00C93DA4"/>
    <w:rsid w:val="00CA4CBE"/>
    <w:rsid w:val="00CB1DF7"/>
    <w:rsid w:val="00CC2E2F"/>
    <w:rsid w:val="00CF1BD7"/>
    <w:rsid w:val="00CF3C1C"/>
    <w:rsid w:val="00D037DA"/>
    <w:rsid w:val="00D16938"/>
    <w:rsid w:val="00D37316"/>
    <w:rsid w:val="00D42029"/>
    <w:rsid w:val="00D76C79"/>
    <w:rsid w:val="00D7742D"/>
    <w:rsid w:val="00DD3854"/>
    <w:rsid w:val="00DD5BF1"/>
    <w:rsid w:val="00DE1661"/>
    <w:rsid w:val="00E06780"/>
    <w:rsid w:val="00E30165"/>
    <w:rsid w:val="00E41A40"/>
    <w:rsid w:val="00E5686B"/>
    <w:rsid w:val="00E77AC5"/>
    <w:rsid w:val="00EB3DA8"/>
    <w:rsid w:val="00EE7804"/>
    <w:rsid w:val="00EF5A26"/>
    <w:rsid w:val="00F31DC3"/>
    <w:rsid w:val="00F42E37"/>
    <w:rsid w:val="00F47487"/>
    <w:rsid w:val="00F534FD"/>
    <w:rsid w:val="00F955C1"/>
    <w:rsid w:val="00F96335"/>
    <w:rsid w:val="00FA6907"/>
    <w:rsid w:val="00FE00D2"/>
    <w:rsid w:val="00FF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A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5A2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E78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E780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E78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E7804"/>
    <w:rPr>
      <w:sz w:val="20"/>
      <w:szCs w:val="20"/>
    </w:rPr>
  </w:style>
  <w:style w:type="paragraph" w:styleId="a9">
    <w:name w:val="List Paragraph"/>
    <w:basedOn w:val="a"/>
    <w:uiPriority w:val="34"/>
    <w:qFormat/>
    <w:rsid w:val="00BD6C0D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A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5A2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E78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E780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E78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E7804"/>
    <w:rPr>
      <w:sz w:val="20"/>
      <w:szCs w:val="20"/>
    </w:rPr>
  </w:style>
  <w:style w:type="paragraph" w:styleId="a9">
    <w:name w:val="List Paragraph"/>
    <w:basedOn w:val="a"/>
    <w:uiPriority w:val="34"/>
    <w:qFormat/>
    <w:rsid w:val="00BD6C0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75EF4-B794-4504-9788-9BE65370F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9</cp:revision>
  <cp:lastPrinted>2020-01-17T09:52:00Z</cp:lastPrinted>
  <dcterms:created xsi:type="dcterms:W3CDTF">2020-01-17T08:37:00Z</dcterms:created>
  <dcterms:modified xsi:type="dcterms:W3CDTF">2020-01-17T09:54:00Z</dcterms:modified>
</cp:coreProperties>
</file>