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C6" w:rsidRPr="001A3C7C" w:rsidRDefault="002275C6" w:rsidP="007C1DAF">
      <w:pPr>
        <w:jc w:val="center"/>
        <w:rPr>
          <w:rFonts w:ascii="Helvetica" w:hAnsi="Helvetica" w:cs="Helvetica"/>
          <w:color w:val="333333"/>
          <w:sz w:val="28"/>
          <w:szCs w:val="28"/>
          <w:lang w:val="en"/>
        </w:rPr>
      </w:pPr>
      <w:r w:rsidRPr="001A3C7C">
        <w:rPr>
          <w:rFonts w:ascii="Helvetica" w:hAnsi="Helvetica" w:cs="Helvetica" w:hint="eastAsia"/>
          <w:color w:val="333333"/>
          <w:sz w:val="28"/>
          <w:szCs w:val="28"/>
          <w:lang w:val="en"/>
        </w:rPr>
        <w:t xml:space="preserve">Wei is under indictment on the tainted </w:t>
      </w:r>
      <w:r w:rsidR="00E25EF4" w:rsidRPr="001A3C7C">
        <w:rPr>
          <w:rFonts w:ascii="Helvetica" w:hAnsi="Helvetica" w:cs="Helvetica" w:hint="eastAsia"/>
          <w:color w:val="333333"/>
          <w:sz w:val="28"/>
          <w:szCs w:val="28"/>
          <w:lang w:val="en"/>
        </w:rPr>
        <w:t xml:space="preserve">cooking </w:t>
      </w:r>
      <w:r w:rsidRPr="001A3C7C">
        <w:rPr>
          <w:rFonts w:ascii="Helvetica" w:hAnsi="Helvetica" w:cs="Helvetica" w:hint="eastAsia"/>
          <w:color w:val="333333"/>
          <w:sz w:val="28"/>
          <w:szCs w:val="28"/>
          <w:lang w:val="en"/>
        </w:rPr>
        <w:t>oil case</w:t>
      </w:r>
    </w:p>
    <w:p w:rsidR="002275C6" w:rsidRDefault="002275C6" w:rsidP="00BA42F2">
      <w:pPr>
        <w:rPr>
          <w:rFonts w:ascii="Helvetica" w:hAnsi="Helvetica" w:cs="Helvetica"/>
          <w:color w:val="333333"/>
          <w:sz w:val="23"/>
          <w:szCs w:val="23"/>
          <w:lang w:val="en"/>
        </w:rPr>
      </w:pPr>
    </w:p>
    <w:p w:rsidR="001A3C7C" w:rsidRDefault="001A3C7C" w:rsidP="001A3C7C">
      <w:pPr>
        <w:jc w:val="right"/>
        <w:rPr>
          <w:rFonts w:ascii="Helvetica" w:hAnsi="Helvetica" w:cs="Helvetica"/>
          <w:sz w:val="23"/>
          <w:szCs w:val="23"/>
          <w:lang w:val="en"/>
        </w:rPr>
      </w:pPr>
      <w:r w:rsidRPr="00E25EF4">
        <w:rPr>
          <w:rFonts w:ascii="Helvetica" w:hAnsi="Helvetica" w:cs="Helvetica" w:hint="eastAsia"/>
          <w:sz w:val="23"/>
          <w:szCs w:val="23"/>
          <w:lang w:val="en"/>
        </w:rPr>
        <w:t>October 21, 2014</w:t>
      </w:r>
    </w:p>
    <w:p w:rsidR="001A3C7C" w:rsidRPr="00E25EF4" w:rsidRDefault="001A3C7C" w:rsidP="001A3C7C">
      <w:pPr>
        <w:jc w:val="right"/>
        <w:rPr>
          <w:rFonts w:ascii="Helvetica" w:hAnsi="Helvetica" w:cs="Helvetica"/>
          <w:color w:val="333333"/>
          <w:sz w:val="23"/>
          <w:szCs w:val="23"/>
          <w:lang w:val="en"/>
        </w:rPr>
      </w:pPr>
    </w:p>
    <w:p w:rsidR="00FA5DC5" w:rsidRPr="00FA5DC5" w:rsidRDefault="00FA5DC5" w:rsidP="00FA5DC5">
      <w:pPr>
        <w:pStyle w:val="a8"/>
        <w:ind w:firstLineChars="100" w:firstLine="260"/>
        <w:rPr>
          <w:sz w:val="26"/>
          <w:szCs w:val="26"/>
          <w:lang w:val="en"/>
        </w:rPr>
      </w:pPr>
      <w:r w:rsidRPr="00FA5DC5">
        <w:rPr>
          <w:rFonts w:hint="eastAsia"/>
          <w:sz w:val="26"/>
          <w:szCs w:val="26"/>
          <w:lang w:val="en"/>
        </w:rPr>
        <w:t>Taipei District Prosecutors Office Prosecutor presented an indictment against Wei (</w:t>
      </w:r>
      <w:proofErr w:type="gramStart"/>
      <w:r w:rsidRPr="00FA5DC5">
        <w:rPr>
          <w:rFonts w:hint="eastAsia"/>
          <w:sz w:val="26"/>
          <w:szCs w:val="26"/>
          <w:lang w:val="en"/>
        </w:rPr>
        <w:t>魏應充</w:t>
      </w:r>
      <w:proofErr w:type="gramEnd"/>
      <w:r w:rsidRPr="00FA5DC5">
        <w:rPr>
          <w:rFonts w:hint="eastAsia"/>
          <w:sz w:val="26"/>
          <w:szCs w:val="26"/>
          <w:lang w:val="en"/>
        </w:rPr>
        <w:t xml:space="preserve">) on October 21, 2014 for fraud and violation of the Act Governing Food Safety Sanitation, and Wei will be subject to the maximum imprisonment as well as </w:t>
      </w:r>
      <w:r w:rsidR="00DE6BF9">
        <w:rPr>
          <w:rFonts w:hint="eastAsia"/>
          <w:sz w:val="26"/>
          <w:szCs w:val="26"/>
          <w:lang w:val="en"/>
        </w:rPr>
        <w:t>the</w:t>
      </w:r>
      <w:r w:rsidRPr="00FA5DC5">
        <w:rPr>
          <w:rFonts w:hint="eastAsia"/>
          <w:sz w:val="26"/>
          <w:szCs w:val="26"/>
          <w:lang w:val="en"/>
        </w:rPr>
        <w:t xml:space="preserve"> fine maximum u</w:t>
      </w:r>
      <w:r w:rsidRPr="00FA5DC5">
        <w:rPr>
          <w:sz w:val="26"/>
          <w:szCs w:val="26"/>
          <w:lang w:val="en"/>
        </w:rPr>
        <w:t>p</w:t>
      </w:r>
      <w:r w:rsidR="00DE6BF9">
        <w:rPr>
          <w:rFonts w:hint="eastAsia"/>
          <w:sz w:val="26"/>
          <w:szCs w:val="26"/>
          <w:lang w:val="en"/>
        </w:rPr>
        <w:t xml:space="preserve"> </w:t>
      </w:r>
      <w:bookmarkStart w:id="0" w:name="_GoBack"/>
      <w:bookmarkEnd w:id="0"/>
      <w:r w:rsidRPr="00FA5DC5">
        <w:rPr>
          <w:sz w:val="26"/>
          <w:szCs w:val="26"/>
          <w:lang w:val="en"/>
        </w:rPr>
        <w:t>under the indictment.</w:t>
      </w:r>
    </w:p>
    <w:p w:rsidR="00FA5DC5" w:rsidRPr="00FA5DC5" w:rsidRDefault="00FA5DC5" w:rsidP="00FA5DC5">
      <w:pPr>
        <w:pStyle w:val="a8"/>
        <w:rPr>
          <w:sz w:val="26"/>
          <w:szCs w:val="26"/>
          <w:lang w:val="en"/>
        </w:rPr>
      </w:pPr>
    </w:p>
    <w:p w:rsidR="00FA5DC5" w:rsidRPr="00FA5DC5" w:rsidRDefault="00FA5DC5" w:rsidP="00FA5DC5">
      <w:pPr>
        <w:pStyle w:val="a8"/>
        <w:ind w:firstLineChars="100" w:firstLine="260"/>
        <w:rPr>
          <w:sz w:val="26"/>
          <w:szCs w:val="26"/>
          <w:lang w:val="en"/>
        </w:rPr>
      </w:pPr>
      <w:r w:rsidRPr="00FA5DC5">
        <w:rPr>
          <w:rFonts w:hint="eastAsia"/>
          <w:sz w:val="26"/>
          <w:szCs w:val="26"/>
          <w:lang w:val="en"/>
        </w:rPr>
        <w:t xml:space="preserve">Wei is </w:t>
      </w:r>
      <w:r>
        <w:rPr>
          <w:rFonts w:hint="eastAsia"/>
          <w:sz w:val="26"/>
          <w:szCs w:val="26"/>
          <w:lang w:val="en"/>
        </w:rPr>
        <w:t xml:space="preserve">the </w:t>
      </w:r>
      <w:r w:rsidRPr="00FA5DC5">
        <w:rPr>
          <w:rFonts w:hint="eastAsia"/>
          <w:sz w:val="26"/>
          <w:szCs w:val="26"/>
          <w:lang w:val="en"/>
        </w:rPr>
        <w:t>ex-chairman of Wei-</w:t>
      </w:r>
      <w:proofErr w:type="spellStart"/>
      <w:r w:rsidRPr="00FA5DC5">
        <w:rPr>
          <w:rFonts w:hint="eastAsia"/>
          <w:sz w:val="26"/>
          <w:szCs w:val="26"/>
          <w:lang w:val="en"/>
        </w:rPr>
        <w:t>Chuan</w:t>
      </w:r>
      <w:proofErr w:type="spellEnd"/>
      <w:r w:rsidRPr="00FA5DC5">
        <w:rPr>
          <w:rFonts w:hint="eastAsia"/>
          <w:sz w:val="26"/>
          <w:szCs w:val="26"/>
          <w:lang w:val="en"/>
        </w:rPr>
        <w:t xml:space="preserve"> (</w:t>
      </w:r>
      <w:r w:rsidRPr="00FA5DC5">
        <w:rPr>
          <w:rFonts w:hint="eastAsia"/>
          <w:sz w:val="26"/>
          <w:szCs w:val="26"/>
          <w:lang w:val="en"/>
        </w:rPr>
        <w:t>味全</w:t>
      </w:r>
      <w:r w:rsidRPr="00FA5DC5">
        <w:rPr>
          <w:rFonts w:hint="eastAsia"/>
          <w:sz w:val="26"/>
          <w:szCs w:val="26"/>
          <w:lang w:val="en"/>
        </w:rPr>
        <w:t xml:space="preserve">) Foods Corp. as well as Ting </w:t>
      </w:r>
      <w:proofErr w:type="spellStart"/>
      <w:r w:rsidRPr="00FA5DC5">
        <w:rPr>
          <w:rFonts w:hint="eastAsia"/>
          <w:sz w:val="26"/>
          <w:szCs w:val="26"/>
          <w:lang w:val="en"/>
        </w:rPr>
        <w:t>Hsin</w:t>
      </w:r>
      <w:proofErr w:type="spellEnd"/>
      <w:r w:rsidRPr="00FA5DC5">
        <w:rPr>
          <w:rFonts w:hint="eastAsia"/>
          <w:sz w:val="26"/>
          <w:szCs w:val="26"/>
          <w:lang w:val="en"/>
        </w:rPr>
        <w:t>（頂新）</w:t>
      </w:r>
      <w:r w:rsidRPr="00FA5DC5">
        <w:rPr>
          <w:rFonts w:hint="eastAsia"/>
          <w:sz w:val="26"/>
          <w:szCs w:val="26"/>
          <w:lang w:val="en"/>
        </w:rPr>
        <w:t>Oil and Fat Industrial Co.</w:t>
      </w:r>
      <w:proofErr w:type="gramStart"/>
      <w:r w:rsidRPr="00FA5DC5">
        <w:rPr>
          <w:rFonts w:hint="eastAsia"/>
          <w:sz w:val="26"/>
          <w:szCs w:val="26"/>
          <w:lang w:val="en"/>
        </w:rPr>
        <w:t xml:space="preserve">, both units of food giant Ting </w:t>
      </w:r>
      <w:proofErr w:type="spellStart"/>
      <w:r w:rsidRPr="00FA5DC5">
        <w:rPr>
          <w:rFonts w:hint="eastAsia"/>
          <w:sz w:val="26"/>
          <w:szCs w:val="26"/>
          <w:lang w:val="en"/>
        </w:rPr>
        <w:t>Hsin</w:t>
      </w:r>
      <w:proofErr w:type="spellEnd"/>
      <w:r w:rsidRPr="00FA5DC5">
        <w:rPr>
          <w:rFonts w:hint="eastAsia"/>
          <w:sz w:val="26"/>
          <w:szCs w:val="26"/>
          <w:lang w:val="en"/>
        </w:rPr>
        <w:t xml:space="preserve"> International Group.</w:t>
      </w:r>
      <w:proofErr w:type="gramEnd"/>
      <w:r w:rsidRPr="00FA5DC5">
        <w:rPr>
          <w:rFonts w:hint="eastAsia"/>
          <w:sz w:val="26"/>
          <w:szCs w:val="26"/>
          <w:lang w:val="en"/>
        </w:rPr>
        <w:t xml:space="preserve"> He and 12 other suspects, among them several company executives, came under investigation on suspic</w:t>
      </w:r>
      <w:r w:rsidRPr="00FA5DC5">
        <w:rPr>
          <w:sz w:val="26"/>
          <w:szCs w:val="26"/>
          <w:lang w:val="en"/>
        </w:rPr>
        <w:t>ion of placing Wei-</w:t>
      </w:r>
      <w:proofErr w:type="spellStart"/>
      <w:r w:rsidRPr="00FA5DC5">
        <w:rPr>
          <w:sz w:val="26"/>
          <w:szCs w:val="26"/>
          <w:lang w:val="en"/>
        </w:rPr>
        <w:t>Chuan</w:t>
      </w:r>
      <w:proofErr w:type="spellEnd"/>
      <w:r w:rsidRPr="00FA5DC5">
        <w:rPr>
          <w:sz w:val="26"/>
          <w:szCs w:val="26"/>
          <w:lang w:val="en"/>
        </w:rPr>
        <w:t xml:space="preserve"> brand cooking oil, which were found to be adulterated or counterfeited, as the regular lard and cooking oil products on sale. </w:t>
      </w:r>
      <w:r w:rsidR="00CF195B">
        <w:rPr>
          <w:rFonts w:hint="eastAsia"/>
          <w:sz w:val="26"/>
          <w:szCs w:val="26"/>
          <w:lang w:val="en"/>
        </w:rPr>
        <w:t>Moreover,</w:t>
      </w:r>
      <w:r w:rsidR="00CF195B" w:rsidRPr="00CF195B">
        <w:rPr>
          <w:rFonts w:hint="eastAsia"/>
          <w:sz w:val="26"/>
          <w:szCs w:val="26"/>
          <w:lang w:val="en"/>
        </w:rPr>
        <w:t xml:space="preserve"> Wei defraud</w:t>
      </w:r>
      <w:r w:rsidR="0046089B">
        <w:rPr>
          <w:rFonts w:hint="eastAsia"/>
          <w:sz w:val="26"/>
          <w:szCs w:val="26"/>
          <w:lang w:val="en"/>
        </w:rPr>
        <w:t>ed</w:t>
      </w:r>
      <w:r w:rsidR="00CF195B" w:rsidRPr="00CF195B">
        <w:rPr>
          <w:rFonts w:hint="eastAsia"/>
          <w:sz w:val="26"/>
          <w:szCs w:val="26"/>
          <w:lang w:val="en"/>
        </w:rPr>
        <w:t xml:space="preserve"> the public by </w:t>
      </w:r>
      <w:r w:rsidR="00CF195B" w:rsidRPr="00CF195B">
        <w:rPr>
          <w:sz w:val="26"/>
          <w:szCs w:val="26"/>
          <w:lang w:val="en"/>
        </w:rPr>
        <w:t>mak</w:t>
      </w:r>
      <w:r w:rsidR="00CF195B" w:rsidRPr="00CF195B">
        <w:rPr>
          <w:rFonts w:hint="eastAsia"/>
          <w:sz w:val="26"/>
          <w:szCs w:val="26"/>
          <w:lang w:val="en"/>
        </w:rPr>
        <w:t>ing</w:t>
      </w:r>
      <w:r w:rsidR="00CF195B" w:rsidRPr="00CF195B">
        <w:rPr>
          <w:sz w:val="26"/>
          <w:szCs w:val="26"/>
          <w:lang w:val="en"/>
        </w:rPr>
        <w:t xml:space="preserve"> a false mark or indication on </w:t>
      </w:r>
      <w:r w:rsidR="00CF195B" w:rsidRPr="00CF195B">
        <w:rPr>
          <w:rFonts w:hint="eastAsia"/>
          <w:sz w:val="26"/>
          <w:szCs w:val="26"/>
          <w:lang w:val="en"/>
        </w:rPr>
        <w:t xml:space="preserve">the </w:t>
      </w:r>
      <w:r w:rsidR="00CF195B" w:rsidRPr="00CF195B">
        <w:rPr>
          <w:sz w:val="26"/>
          <w:szCs w:val="26"/>
          <w:lang w:val="en"/>
        </w:rPr>
        <w:t>packing</w:t>
      </w:r>
      <w:r w:rsidR="00CF195B" w:rsidRPr="00CF195B">
        <w:rPr>
          <w:rFonts w:hint="eastAsia"/>
          <w:sz w:val="26"/>
          <w:szCs w:val="26"/>
          <w:lang w:val="en"/>
        </w:rPr>
        <w:t xml:space="preserve"> of the tainted oil </w:t>
      </w:r>
      <w:r w:rsidR="00CF195B">
        <w:rPr>
          <w:rFonts w:hint="eastAsia"/>
          <w:sz w:val="26"/>
          <w:szCs w:val="26"/>
          <w:lang w:val="en"/>
        </w:rPr>
        <w:t>to conceal the above o</w:t>
      </w:r>
      <w:r w:rsidR="00CF195B" w:rsidRPr="00CF195B">
        <w:rPr>
          <w:sz w:val="26"/>
          <w:szCs w:val="26"/>
          <w:lang w:val="en"/>
        </w:rPr>
        <w:t>ffenses</w:t>
      </w:r>
      <w:r w:rsidR="00CF195B">
        <w:rPr>
          <w:rFonts w:hint="eastAsia"/>
          <w:sz w:val="26"/>
          <w:szCs w:val="26"/>
          <w:lang w:val="en"/>
        </w:rPr>
        <w:t>.</w:t>
      </w:r>
    </w:p>
    <w:p w:rsidR="00FA5DC5" w:rsidRPr="00CF195B" w:rsidRDefault="00FA5DC5" w:rsidP="00CF195B">
      <w:pPr>
        <w:pStyle w:val="ecxmsonormal"/>
        <w:ind w:firstLineChars="100" w:firstLine="260"/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</w:pPr>
    </w:p>
    <w:p w:rsidR="002275C6" w:rsidRPr="00FA5DC5" w:rsidRDefault="00FA5DC5" w:rsidP="00FA5DC5">
      <w:pPr>
        <w:pStyle w:val="ecxmsonormal"/>
        <w:ind w:firstLineChars="100" w:firstLine="260"/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</w:pPr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 xml:space="preserve">As consuming that tainted cooking oil could result in people suffering from liver cancer and other severe diseases, Ting </w:t>
      </w:r>
      <w:proofErr w:type="spellStart"/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>Hsin’s</w:t>
      </w:r>
      <w:proofErr w:type="spellEnd"/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 xml:space="preserve"> public image was damaged and public outrage </w:t>
      </w:r>
      <w:r w:rsidR="003E4D00">
        <w:rPr>
          <w:rFonts w:asciiTheme="minorHAnsi" w:eastAsiaTheme="minorEastAsia" w:hAnsiTheme="minorHAnsi" w:cstheme="minorBidi" w:hint="eastAsia"/>
          <w:kern w:val="2"/>
          <w:sz w:val="26"/>
          <w:szCs w:val="26"/>
          <w:lang w:val="en"/>
        </w:rPr>
        <w:t xml:space="preserve">in </w:t>
      </w:r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>Taiwan has been intensifying. Wei ignores the law and disregards the danger to public health and his corporate responsibility to manufacture and retail edible cooking oil made from stand</w:t>
      </w:r>
      <w:r w:rsidR="00CF195B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>ard ingredients</w:t>
      </w:r>
      <w:r w:rsidR="00CF195B">
        <w:rPr>
          <w:rFonts w:asciiTheme="minorHAnsi" w:eastAsiaTheme="minorEastAsia" w:hAnsiTheme="minorHAnsi" w:cstheme="minorBidi" w:hint="eastAsia"/>
          <w:kern w:val="2"/>
          <w:sz w:val="26"/>
          <w:szCs w:val="26"/>
          <w:lang w:val="en"/>
        </w:rPr>
        <w:t xml:space="preserve">, </w:t>
      </w:r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 xml:space="preserve">merely to seek personal illegal gains. Wei and his fellows have committed serious crimes that have spawned grave hazards to people's </w:t>
      </w:r>
      <w:proofErr w:type="gramStart"/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>health,</w:t>
      </w:r>
      <w:proofErr w:type="gramEnd"/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 xml:space="preserve"> and what's worse,</w:t>
      </w:r>
      <w:r w:rsidRPr="00CF195B">
        <w:rPr>
          <w:rFonts w:asciiTheme="minorHAnsi" w:eastAsiaTheme="minorEastAsia" w:hAnsiTheme="minorHAnsi" w:cstheme="minorBidi" w:hint="eastAsia"/>
          <w:kern w:val="2"/>
          <w:sz w:val="26"/>
          <w:szCs w:val="26"/>
          <w:lang w:val="en"/>
        </w:rPr>
        <w:t xml:space="preserve"> W</w:t>
      </w:r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 xml:space="preserve">ei has shown no remorse for </w:t>
      </w:r>
      <w:r w:rsidR="00CF195B">
        <w:rPr>
          <w:rFonts w:asciiTheme="minorHAnsi" w:eastAsiaTheme="minorEastAsia" w:hAnsiTheme="minorHAnsi" w:cstheme="minorBidi" w:hint="eastAsia"/>
          <w:kern w:val="2"/>
          <w:sz w:val="26"/>
          <w:szCs w:val="26"/>
          <w:lang w:val="en"/>
        </w:rPr>
        <w:t>the aforesaid fraud guilt, h</w:t>
      </w:r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 xml:space="preserve">ence Taipei District Prosecutors Office Prosecutor was asking the court to give Wei the maximum sentence </w:t>
      </w:r>
      <w:r w:rsidR="00CF195B">
        <w:rPr>
          <w:rFonts w:asciiTheme="minorHAnsi" w:eastAsiaTheme="minorEastAsia" w:hAnsiTheme="minorHAnsi" w:cstheme="minorBidi" w:hint="eastAsia"/>
          <w:kern w:val="2"/>
          <w:sz w:val="26"/>
          <w:szCs w:val="26"/>
          <w:lang w:val="en"/>
        </w:rPr>
        <w:t xml:space="preserve">as well as fine </w:t>
      </w:r>
      <w:r w:rsidRPr="00FA5DC5">
        <w:rPr>
          <w:rFonts w:asciiTheme="minorHAnsi" w:eastAsiaTheme="minorEastAsia" w:hAnsiTheme="minorHAnsi" w:cstheme="minorBidi"/>
          <w:kern w:val="2"/>
          <w:sz w:val="26"/>
          <w:szCs w:val="26"/>
          <w:lang w:val="en"/>
        </w:rPr>
        <w:t>possible</w:t>
      </w:r>
      <w:r w:rsidR="00CF195B">
        <w:rPr>
          <w:rFonts w:asciiTheme="minorHAnsi" w:eastAsiaTheme="minorEastAsia" w:hAnsiTheme="minorHAnsi" w:cstheme="minorBidi" w:hint="eastAsia"/>
          <w:kern w:val="2"/>
          <w:sz w:val="26"/>
          <w:szCs w:val="26"/>
          <w:lang w:val="en"/>
        </w:rPr>
        <w:t>.</w:t>
      </w:r>
    </w:p>
    <w:sectPr w:rsidR="002275C6" w:rsidRPr="00FA5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9A"/>
    <w:rsid w:val="001A3C7C"/>
    <w:rsid w:val="001E5383"/>
    <w:rsid w:val="00212200"/>
    <w:rsid w:val="002275C6"/>
    <w:rsid w:val="003E4D00"/>
    <w:rsid w:val="0046089B"/>
    <w:rsid w:val="00537CC0"/>
    <w:rsid w:val="00706F84"/>
    <w:rsid w:val="0075629A"/>
    <w:rsid w:val="007C1DAF"/>
    <w:rsid w:val="0090116B"/>
    <w:rsid w:val="00A006C7"/>
    <w:rsid w:val="00BA42F2"/>
    <w:rsid w:val="00C9744D"/>
    <w:rsid w:val="00CB7C9E"/>
    <w:rsid w:val="00CF195B"/>
    <w:rsid w:val="00D64830"/>
    <w:rsid w:val="00DE659E"/>
    <w:rsid w:val="00DE6BF9"/>
    <w:rsid w:val="00E25EF4"/>
    <w:rsid w:val="00F940F5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62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linenewscontent11">
    <w:name w:val="headlinenewscontent11"/>
    <w:basedOn w:val="a0"/>
    <w:rsid w:val="0075629A"/>
    <w:rPr>
      <w:rFonts w:ascii="Arial" w:hAnsi="Arial" w:cs="Arial" w:hint="default"/>
      <w:color w:val="333333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90116B"/>
    <w:rPr>
      <w:color w:val="0000FF"/>
      <w:u w:val="single"/>
    </w:rPr>
  </w:style>
  <w:style w:type="paragraph" w:customStyle="1" w:styleId="ecxmsonormal">
    <w:name w:val="ecxmsonormal"/>
    <w:basedOn w:val="a"/>
    <w:rsid w:val="002275C6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character" w:customStyle="1" w:styleId="ecxheadlinenewscontent11">
    <w:name w:val="ecxheadlinenewscontent11"/>
    <w:basedOn w:val="a0"/>
    <w:rsid w:val="002275C6"/>
  </w:style>
  <w:style w:type="paragraph" w:styleId="a4">
    <w:name w:val="Date"/>
    <w:basedOn w:val="a"/>
    <w:next w:val="a"/>
    <w:link w:val="a5"/>
    <w:uiPriority w:val="99"/>
    <w:semiHidden/>
    <w:unhideWhenUsed/>
    <w:rsid w:val="001A3C7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A3C7C"/>
  </w:style>
  <w:style w:type="paragraph" w:styleId="a6">
    <w:name w:val="Balloon Text"/>
    <w:basedOn w:val="a"/>
    <w:link w:val="a7"/>
    <w:uiPriority w:val="99"/>
    <w:semiHidden/>
    <w:unhideWhenUsed/>
    <w:rsid w:val="00F94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940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FA5DC5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62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linenewscontent11">
    <w:name w:val="headlinenewscontent11"/>
    <w:basedOn w:val="a0"/>
    <w:rsid w:val="0075629A"/>
    <w:rPr>
      <w:rFonts w:ascii="Arial" w:hAnsi="Arial" w:cs="Arial" w:hint="default"/>
      <w:color w:val="333333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90116B"/>
    <w:rPr>
      <w:color w:val="0000FF"/>
      <w:u w:val="single"/>
    </w:rPr>
  </w:style>
  <w:style w:type="paragraph" w:customStyle="1" w:styleId="ecxmsonormal">
    <w:name w:val="ecxmsonormal"/>
    <w:basedOn w:val="a"/>
    <w:rsid w:val="002275C6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character" w:customStyle="1" w:styleId="ecxheadlinenewscontent11">
    <w:name w:val="ecxheadlinenewscontent11"/>
    <w:basedOn w:val="a0"/>
    <w:rsid w:val="002275C6"/>
  </w:style>
  <w:style w:type="paragraph" w:styleId="a4">
    <w:name w:val="Date"/>
    <w:basedOn w:val="a"/>
    <w:next w:val="a"/>
    <w:link w:val="a5"/>
    <w:uiPriority w:val="99"/>
    <w:semiHidden/>
    <w:unhideWhenUsed/>
    <w:rsid w:val="001A3C7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A3C7C"/>
  </w:style>
  <w:style w:type="paragraph" w:styleId="a6">
    <w:name w:val="Balloon Text"/>
    <w:basedOn w:val="a"/>
    <w:link w:val="a7"/>
    <w:uiPriority w:val="99"/>
    <w:semiHidden/>
    <w:unhideWhenUsed/>
    <w:rsid w:val="00F94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940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FA5DC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1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19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53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6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6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8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85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</dc:creator>
  <cp:lastModifiedBy>陳怡君</cp:lastModifiedBy>
  <cp:revision>2</cp:revision>
  <cp:lastPrinted>2014-11-18T03:48:00Z</cp:lastPrinted>
  <dcterms:created xsi:type="dcterms:W3CDTF">2014-11-19T07:18:00Z</dcterms:created>
  <dcterms:modified xsi:type="dcterms:W3CDTF">2014-11-19T07:18:00Z</dcterms:modified>
</cp:coreProperties>
</file>